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AFC08B2" w14:textId="0E15C5FF" w:rsidR="009F2B67" w:rsidRPr="009F2B67" w:rsidRDefault="00965245" w:rsidP="009F2B67">
            <w:pPr>
              <w:widowControl w:val="0"/>
              <w:spacing w:after="0" w:line="240" w:lineRule="auto"/>
              <w:rPr>
                <w:b/>
                <w:lang w:val="en-US"/>
              </w:rPr>
            </w:pPr>
            <w:r w:rsidRPr="00EC66B1">
              <w:t>Tender Name</w:t>
            </w:r>
            <w:r>
              <w:rPr>
                <w:b/>
              </w:rPr>
              <w:t xml:space="preserve">: </w:t>
            </w:r>
            <w:r w:rsidR="00EB3213">
              <w:rPr>
                <w:b/>
                <w:lang w:val="en-US"/>
              </w:rPr>
              <w:t>Program Engagement</w:t>
            </w:r>
            <w:r w:rsidR="00A773AD">
              <w:rPr>
                <w:b/>
                <w:lang w:val="en-US"/>
              </w:rPr>
              <w:t xml:space="preserve"> Consultant Nigeria </w:t>
            </w: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2BB39E5A"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A773AD">
              <w:rPr>
                <w:color w:val="000000" w:themeColor="text1"/>
              </w:rPr>
              <w:t>/NBO/0040</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54CF5108" w:rsidR="00A276D5" w:rsidRDefault="00965245">
            <w:pPr>
              <w:widowControl w:val="0"/>
              <w:spacing w:after="0" w:line="240" w:lineRule="auto"/>
              <w:rPr>
                <w:color w:val="0000FF"/>
              </w:rPr>
            </w:pPr>
            <w:r>
              <w:t xml:space="preserve">Location: </w:t>
            </w:r>
            <w:r w:rsidR="00A773AD">
              <w:rPr>
                <w:b/>
                <w:color w:val="auto"/>
              </w:rPr>
              <w:t xml:space="preserve">Nigeria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6578A0FC" w:rsidR="00A276D5" w:rsidRPr="009F2B67" w:rsidRDefault="00965245" w:rsidP="00A773AD">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EB3213">
              <w:rPr>
                <w:color w:val="auto"/>
              </w:rPr>
              <w:t>program enga</w:t>
            </w:r>
            <w:r w:rsidR="00FA24F8">
              <w:rPr>
                <w:color w:val="auto"/>
              </w:rPr>
              <w:t>ge</w:t>
            </w:r>
            <w:r w:rsidR="00EB3213">
              <w:rPr>
                <w:color w:val="auto"/>
              </w:rPr>
              <w:t>ment</w:t>
            </w:r>
            <w:r w:rsidR="00A773AD">
              <w:rPr>
                <w:color w:val="auto"/>
              </w:rPr>
              <w:t xml:space="preserve"> consultant based in Nigeria to support our program opera</w:t>
            </w:r>
            <w:bookmarkStart w:id="1" w:name="_GoBack"/>
            <w:bookmarkEnd w:id="1"/>
            <w:r w:rsidR="00A773AD">
              <w:rPr>
                <w:color w:val="auto"/>
              </w:rPr>
              <w:t xml:space="preserve">tions </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4E8F746D" w:rsidR="001E5647" w:rsidRPr="00E71361" w:rsidRDefault="007F7C99" w:rsidP="001E5647">
            <w:pPr>
              <w:widowControl w:val="0"/>
              <w:spacing w:after="0" w:line="240" w:lineRule="auto"/>
              <w:rPr>
                <w:b/>
              </w:rPr>
            </w:pPr>
            <w:r>
              <w:rPr>
                <w:b/>
              </w:rPr>
              <w:t>22</w:t>
            </w:r>
            <w:r w:rsidRPr="007F7C99">
              <w:rPr>
                <w:b/>
                <w:vertAlign w:val="superscript"/>
              </w:rPr>
              <w:t>nd</w:t>
            </w:r>
            <w:r>
              <w:rPr>
                <w:b/>
              </w:rPr>
              <w:t xml:space="preserve"> </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D91712"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6DFA75B8" w:rsidR="00A276D5" w:rsidRPr="00607F65" w:rsidRDefault="00E87AAF" w:rsidP="001E5647">
            <w:pPr>
              <w:widowControl w:val="0"/>
              <w:spacing w:after="0" w:line="240" w:lineRule="auto"/>
              <w:rPr>
                <w:b/>
              </w:rPr>
            </w:pPr>
            <w:r>
              <w:rPr>
                <w:b/>
              </w:rPr>
              <w:t xml:space="preserve"> </w:t>
            </w:r>
            <w:r w:rsidR="007F7C99">
              <w:rPr>
                <w:b/>
              </w:rPr>
              <w:t>30</w:t>
            </w:r>
            <w:r w:rsidR="006B6C56" w:rsidRPr="006B6C56">
              <w:rPr>
                <w:b/>
                <w:vertAlign w:val="superscript"/>
              </w:rPr>
              <w:t>th</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27F761D8" w:rsidR="00A276D5" w:rsidRDefault="00965245" w:rsidP="00431301">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431301">
                <w:rPr>
                  <w:rStyle w:val="Hyperlink"/>
                  <w:rFonts w:ascii="Times New Roman" w:hAnsi="Times New Roman" w:cs="Times New Roman"/>
                  <w:b/>
                  <w:sz w:val="22"/>
                  <w:szCs w:val="22"/>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07BC8F1E" w:rsidR="00A6245F" w:rsidRPr="00A6245F" w:rsidRDefault="007F7C99" w:rsidP="001E5647">
            <w:pPr>
              <w:spacing w:after="0" w:line="288" w:lineRule="auto"/>
              <w:rPr>
                <w:b/>
              </w:rPr>
            </w:pPr>
            <w:r>
              <w:rPr>
                <w:b/>
              </w:rPr>
              <w:t>24</w:t>
            </w:r>
            <w:r w:rsidR="006B6C56" w:rsidRPr="006B6C56">
              <w:rPr>
                <w:b/>
                <w:vertAlign w:val="superscript"/>
              </w:rPr>
              <w:t>th</w:t>
            </w:r>
            <w:r w:rsidR="006B6C56">
              <w:rPr>
                <w:b/>
              </w:rPr>
              <w:t xml:space="preserve"> March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74D36329" w:rsidR="00A6245F" w:rsidRPr="00A6245F" w:rsidRDefault="007F7C99">
            <w:pPr>
              <w:spacing w:after="0" w:line="288" w:lineRule="auto"/>
              <w:rPr>
                <w:b/>
              </w:rPr>
            </w:pPr>
            <w:r>
              <w:rPr>
                <w:b/>
              </w:rPr>
              <w:t>2</w:t>
            </w:r>
            <w:r w:rsidR="006B6C56">
              <w:rPr>
                <w:b/>
              </w:rPr>
              <w:t>5</w:t>
            </w:r>
            <w:r w:rsidR="006B6C56" w:rsidRPr="006B6C56">
              <w:rPr>
                <w:b/>
                <w:vertAlign w:val="superscript"/>
              </w:rPr>
              <w:t>th</w:t>
            </w:r>
            <w:r w:rsidR="006B6C56">
              <w:rPr>
                <w:b/>
              </w:rPr>
              <w:t xml:space="preserve"> March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0756CAA7"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4"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7F7C99">
              <w:rPr>
                <w:rFonts w:ascii="Times New Roman" w:hAnsi="Times New Roman" w:cs="Times New Roman"/>
                <w:b/>
                <w:i/>
                <w:iCs/>
                <w:color w:val="auto"/>
                <w:sz w:val="22"/>
                <w:szCs w:val="22"/>
              </w:rPr>
              <w:t>by 2</w:t>
            </w:r>
            <w:r w:rsidR="006B6C56">
              <w:rPr>
                <w:rFonts w:ascii="Times New Roman" w:hAnsi="Times New Roman" w:cs="Times New Roman"/>
                <w:b/>
                <w:i/>
                <w:iCs/>
                <w:color w:val="auto"/>
                <w:sz w:val="22"/>
                <w:szCs w:val="22"/>
              </w:rPr>
              <w:t>5</w:t>
            </w:r>
            <w:r w:rsidR="006B6C56" w:rsidRPr="006B6C56">
              <w:rPr>
                <w:rFonts w:ascii="Times New Roman" w:hAnsi="Times New Roman" w:cs="Times New Roman"/>
                <w:b/>
                <w:i/>
                <w:iCs/>
                <w:color w:val="auto"/>
                <w:sz w:val="22"/>
                <w:szCs w:val="22"/>
                <w:vertAlign w:val="superscript"/>
              </w:rPr>
              <w:t>th</w:t>
            </w:r>
            <w:r w:rsidR="006B6C56">
              <w:rPr>
                <w:rFonts w:ascii="Times New Roman" w:hAnsi="Times New Roman" w:cs="Times New Roman"/>
                <w:b/>
                <w:i/>
                <w:iCs/>
                <w:color w:val="auto"/>
                <w:sz w:val="22"/>
                <w:szCs w:val="22"/>
              </w:rPr>
              <w:t xml:space="preserve"> March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must be provided</w:t>
      </w:r>
      <w:proofErr w:type="gramEnd"/>
      <w:r>
        <w:rPr>
          <w:rFonts w:ascii="Times New Roman" w:eastAsia="Times New Roman" w:hAnsi="Times New Roman" w:cs="Times New Roman"/>
          <w:color w:val="000000"/>
          <w:sz w:val="22"/>
          <w:szCs w:val="22"/>
        </w:rPr>
        <w:t xml:space="preserve">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2"/>
          <w:szCs w:val="22"/>
        </w:rPr>
        <w:t>can be owned or controlled by the same individual(s)</w:t>
      </w:r>
      <w:proofErr w:type="gramEnd"/>
      <w:r>
        <w:rPr>
          <w:rFonts w:ascii="Times New Roman" w:eastAsia="Times New Roman" w:hAnsi="Times New Roman" w:cs="Times New Roman"/>
          <w:color w:val="000000"/>
          <w:sz w:val="22"/>
          <w:szCs w:val="22"/>
        </w:rPr>
        <w:t xml:space="preserve">. Companies submitting offers cannot share prices or other offer information or take any other action intended to pre-determine which company will win the solicitation and what price </w:t>
      </w:r>
      <w:proofErr w:type="gramStart"/>
      <w:r>
        <w:rPr>
          <w:rFonts w:ascii="Times New Roman" w:eastAsia="Times New Roman" w:hAnsi="Times New Roman" w:cs="Times New Roman"/>
          <w:color w:val="000000"/>
          <w:sz w:val="22"/>
          <w:szCs w:val="22"/>
        </w:rPr>
        <w:t>will be paid</w:t>
      </w:r>
      <w:proofErr w:type="gramEnd"/>
      <w:r>
        <w:rPr>
          <w:rFonts w:ascii="Times New Roman" w:eastAsia="Times New Roman" w:hAnsi="Times New Roman" w:cs="Times New Roman"/>
          <w:color w:val="000000"/>
          <w:sz w:val="22"/>
          <w:szCs w:val="22"/>
        </w:rPr>
        <w:t>.</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w:t>
      </w:r>
      <w:proofErr w:type="gramStart"/>
      <w:r>
        <w:rPr>
          <w:rFonts w:ascii="Times New Roman" w:eastAsia="Times New Roman" w:hAnsi="Times New Roman" w:cs="Times New Roman"/>
          <w:color w:val="000000"/>
          <w:sz w:val="22"/>
          <w:szCs w:val="22"/>
        </w:rPr>
        <w:t>should be reported</w:t>
      </w:r>
      <w:proofErr w:type="gramEnd"/>
      <w:r>
        <w:rPr>
          <w:rFonts w:ascii="Times New Roman" w:eastAsia="Times New Roman" w:hAnsi="Times New Roman" w:cs="Times New Roman"/>
          <w:color w:val="000000"/>
          <w:sz w:val="22"/>
          <w:szCs w:val="22"/>
        </w:rPr>
        <w:t xml:space="preserve"> to: </w:t>
      </w:r>
    </w:p>
    <w:p w14:paraId="57EE7787" w14:textId="77777777" w:rsidR="00A276D5" w:rsidRDefault="00D91712">
      <w:pPr>
        <w:widowControl w:val="0"/>
        <w:spacing w:after="0" w:line="240" w:lineRule="auto"/>
        <w:jc w:val="center"/>
        <w:rPr>
          <w:rFonts w:ascii="Times New Roman" w:eastAsia="Times New Roman" w:hAnsi="Times New Roman" w:cs="Times New Roman"/>
          <w:color w:val="000000"/>
          <w:sz w:val="24"/>
          <w:szCs w:val="24"/>
        </w:rPr>
      </w:pPr>
      <w:hyperlink r:id="rId15">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w:t>
      </w:r>
      <w:proofErr w:type="gramStart"/>
      <w:r>
        <w:rPr>
          <w:rFonts w:ascii="Times New Roman" w:eastAsia="Times New Roman" w:hAnsi="Times New Roman" w:cs="Times New Roman"/>
          <w:color w:val="000000"/>
          <w:sz w:val="22"/>
          <w:szCs w:val="22"/>
        </w:rPr>
        <w:t>will also be reported</w:t>
      </w:r>
      <w:proofErr w:type="gramEnd"/>
      <w:r>
        <w:rPr>
          <w:rFonts w:ascii="Times New Roman" w:eastAsia="Times New Roman" w:hAnsi="Times New Roman" w:cs="Times New Roman"/>
          <w:color w:val="000000"/>
          <w:sz w:val="22"/>
          <w:szCs w:val="22"/>
        </w:rPr>
        <w:t xml:space="preserve">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w:t>
      </w:r>
      <w:proofErr w:type="gramStart"/>
      <w:r>
        <w:rPr>
          <w:rFonts w:ascii="Times New Roman" w:eastAsia="Times New Roman" w:hAnsi="Times New Roman" w:cs="Times New Roman"/>
          <w:color w:val="000000"/>
          <w:sz w:val="22"/>
          <w:szCs w:val="22"/>
        </w:rPr>
        <w:t>shall be made</w:t>
      </w:r>
      <w:proofErr w:type="gramEnd"/>
      <w:r>
        <w:rPr>
          <w:rFonts w:ascii="Times New Roman" w:eastAsia="Times New Roman" w:hAnsi="Times New Roman" w:cs="Times New Roman"/>
          <w:color w:val="000000"/>
          <w:sz w:val="22"/>
          <w:szCs w:val="22"/>
        </w:rPr>
        <w:t xml:space="preserv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w:t>
      </w:r>
      <w:proofErr w:type="gramStart"/>
      <w:r>
        <w:rPr>
          <w:rFonts w:ascii="Times New Roman" w:eastAsia="Times New Roman" w:hAnsi="Times New Roman" w:cs="Times New Roman"/>
          <w:color w:val="000000"/>
          <w:sz w:val="22"/>
          <w:szCs w:val="22"/>
        </w:rPr>
        <w:t>should be given</w:t>
      </w:r>
      <w:proofErr w:type="gramEnd"/>
      <w:r>
        <w:rPr>
          <w:rFonts w:ascii="Times New Roman" w:eastAsia="Times New Roman" w:hAnsi="Times New Roman" w:cs="Times New Roman"/>
          <w:color w:val="000000"/>
          <w:sz w:val="22"/>
          <w:szCs w:val="22"/>
        </w:rPr>
        <w:t xml:space="preserve">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If suppliers have any additional requests and conditions, these </w:t>
      </w:r>
      <w:proofErr w:type="gramStart"/>
      <w:r>
        <w:rPr>
          <w:rFonts w:ascii="Times New Roman" w:eastAsia="Times New Roman" w:hAnsi="Times New Roman" w:cs="Times New Roman"/>
          <w:color w:val="000000"/>
          <w:sz w:val="22"/>
          <w:szCs w:val="22"/>
        </w:rPr>
        <w:t>shall be stipulated</w:t>
      </w:r>
      <w:proofErr w:type="gramEnd"/>
      <w:r>
        <w:rPr>
          <w:rFonts w:ascii="Times New Roman" w:eastAsia="Times New Roman" w:hAnsi="Times New Roman" w:cs="Times New Roman"/>
          <w:color w:val="000000"/>
          <w:sz w:val="22"/>
          <w:szCs w:val="22"/>
        </w:rPr>
        <w:t xml:space="preserve">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Suppliers should ensure that financial offers are devoid of calculation errors. If errors </w:t>
      </w:r>
      <w:proofErr w:type="gramStart"/>
      <w:r>
        <w:rPr>
          <w:rFonts w:ascii="Times New Roman" w:eastAsia="Times New Roman" w:hAnsi="Times New Roman" w:cs="Times New Roman"/>
          <w:color w:val="000000"/>
          <w:sz w:val="22"/>
          <w:szCs w:val="22"/>
        </w:rPr>
        <w:t>are identified</w:t>
      </w:r>
      <w:proofErr w:type="gramEnd"/>
      <w:r>
        <w:rPr>
          <w:rFonts w:ascii="Times New Roman" w:eastAsia="Times New Roman" w:hAnsi="Times New Roman" w:cs="Times New Roman"/>
          <w:color w:val="000000"/>
          <w:sz w:val="22"/>
          <w:szCs w:val="22"/>
        </w:rPr>
        <w:t xml:space="preserve">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w:t>
      </w:r>
      <w:proofErr w:type="gramStart"/>
      <w:r>
        <w:rPr>
          <w:rFonts w:ascii="Times New Roman" w:eastAsia="Times New Roman" w:hAnsi="Times New Roman" w:cs="Times New Roman"/>
          <w:color w:val="000000"/>
          <w:sz w:val="22"/>
          <w:szCs w:val="22"/>
        </w:rPr>
        <w:t>are not addressed</w:t>
      </w:r>
      <w:proofErr w:type="gramEnd"/>
      <w:r>
        <w:rPr>
          <w:rFonts w:ascii="Times New Roman" w:eastAsia="Times New Roman" w:hAnsi="Times New Roman" w:cs="Times New Roman"/>
          <w:color w:val="000000"/>
          <w:sz w:val="22"/>
          <w:szCs w:val="22"/>
        </w:rPr>
        <w:t xml:space="preserve">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will be issued</w:t>
      </w:r>
      <w:proofErr w:type="gramEnd"/>
      <w:r>
        <w:rPr>
          <w:rFonts w:ascii="Times New Roman" w:eastAsia="Times New Roman" w:hAnsi="Times New Roman" w:cs="Times New Roman"/>
          <w:color w:val="000000"/>
          <w:sz w:val="22"/>
          <w:szCs w:val="22"/>
        </w:rPr>
        <w:t xml:space="preserve">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t>
      </w:r>
      <w:proofErr w:type="gramStart"/>
      <w:r>
        <w:rPr>
          <w:rFonts w:ascii="Times New Roman" w:eastAsia="Times New Roman" w:hAnsi="Times New Roman" w:cs="Times New Roman"/>
          <w:color w:val="000000"/>
          <w:sz w:val="22"/>
          <w:szCs w:val="22"/>
        </w:rPr>
        <w:t>will be rejected</w:t>
      </w:r>
      <w:proofErr w:type="gramEnd"/>
      <w:r>
        <w:rPr>
          <w:rFonts w:ascii="Times New Roman" w:eastAsia="Times New Roman" w:hAnsi="Times New Roman" w:cs="Times New Roman"/>
          <w:color w:val="000000"/>
          <w:sz w:val="22"/>
          <w:szCs w:val="22"/>
        </w:rPr>
        <w:t xml:space="preserve">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eligibility criteria, if applicable, </w:t>
      </w:r>
      <w:proofErr w:type="gramStart"/>
      <w:r>
        <w:rPr>
          <w:rFonts w:ascii="Times New Roman" w:eastAsia="Times New Roman" w:hAnsi="Times New Roman" w:cs="Times New Roman"/>
          <w:color w:val="000000"/>
          <w:sz w:val="22"/>
          <w:szCs w:val="22"/>
        </w:rPr>
        <w:t>are stated</w:t>
      </w:r>
      <w:proofErr w:type="gramEnd"/>
      <w:r>
        <w:rPr>
          <w:rFonts w:ascii="Times New Roman" w:eastAsia="Times New Roman" w:hAnsi="Times New Roman" w:cs="Times New Roman"/>
          <w:color w:val="000000"/>
          <w:sz w:val="22"/>
          <w:szCs w:val="22"/>
        </w:rPr>
        <w:t xml:space="preserve">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proofErr w:type="gram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w:t>
      </w:r>
      <w:proofErr w:type="gramEnd"/>
      <w:r>
        <w:rPr>
          <w:rFonts w:ascii="Times New Roman" w:eastAsia="Times New Roman" w:hAnsi="Times New Roman" w:cs="Times New Roman"/>
          <w:color w:val="000000"/>
          <w:sz w:val="22"/>
          <w:szCs w:val="22"/>
        </w:rPr>
        <w:t xml:space="preserve">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w:t>
      </w:r>
      <w:proofErr w:type="gramEnd"/>
      <w:r>
        <w:rPr>
          <w:rFonts w:ascii="Times New Roman" w:eastAsia="Times New Roman" w:hAnsi="Times New Roman" w:cs="Times New Roman"/>
          <w:color w:val="000000"/>
          <w:sz w:val="22"/>
          <w:szCs w:val="22"/>
        </w:rPr>
        <w:t xml:space="preserve">.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2"/>
          <w:szCs w:val="22"/>
        </w:rPr>
        <w:t xml:space="preserve">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w:t>
            </w:r>
            <w:proofErr w:type="gramStart"/>
            <w:r>
              <w:rPr>
                <w:rFonts w:ascii="Times New Roman" w:eastAsia="Times New Roman" w:hAnsi="Times New Roman" w:cs="Times New Roman"/>
                <w:color w:val="000000"/>
                <w:sz w:val="22"/>
                <w:szCs w:val="22"/>
              </w:rPr>
              <w:t>is incorporated</w:t>
            </w:r>
            <w:proofErr w:type="gram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w:t>
            </w:r>
            <w:proofErr w:type="gramStart"/>
            <w:r>
              <w:rPr>
                <w:rFonts w:ascii="Times New Roman" w:eastAsia="Times New Roman" w:hAnsi="Times New Roman" w:cs="Times New Roman"/>
                <w:color w:val="000000"/>
                <w:sz w:val="22"/>
                <w:szCs w:val="22"/>
              </w:rPr>
              <w:t>must be 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w:t>
            </w:r>
            <w:proofErr w:type="gramStart"/>
            <w:r>
              <w:rPr>
                <w:rFonts w:ascii="Times New Roman" w:eastAsia="Times New Roman" w:hAnsi="Times New Roman" w:cs="Times New Roman"/>
                <w:color w:val="000000"/>
                <w:sz w:val="22"/>
                <w:szCs w:val="22"/>
              </w:rPr>
              <w:t xml:space="preserve">may be </w:t>
            </w:r>
            <w:r>
              <w:rPr>
                <w:rFonts w:ascii="Times New Roman" w:eastAsia="Times New Roman" w:hAnsi="Times New Roman" w:cs="Times New Roman"/>
                <w:b/>
                <w:color w:val="000000"/>
                <w:sz w:val="22"/>
                <w:szCs w:val="22"/>
                <w:u w:val="single"/>
              </w:rPr>
              <w:t>disqualified</w:t>
            </w:r>
            <w:proofErr w:type="gram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3B72405F"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 must be an eligible consultant</w:t>
            </w:r>
            <w:r w:rsidR="006B6C56">
              <w:rPr>
                <w:sz w:val="20"/>
                <w:szCs w:val="20"/>
              </w:rPr>
              <w:t xml:space="preserve"> under the applicable laws and</w:t>
            </w:r>
            <w:r>
              <w:rPr>
                <w:sz w:val="20"/>
                <w:szCs w:val="20"/>
              </w:rPr>
              <w:t xml:space="preserve"> regulations in their country of operation </w:t>
            </w:r>
          </w:p>
          <w:p w14:paraId="7A81FA19" w14:textId="129A85F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36395595"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rFonts w:ascii="Times New Roman" w:eastAsia="Times New Roman" w:hAnsi="Times New Roman" w:cs="Times New Roman"/>
                <w:color w:val="000000"/>
                <w:sz w:val="22"/>
                <w:szCs w:val="22"/>
              </w:rPr>
              <w:t>impact</w:t>
            </w:r>
            <w:proofErr w:type="gramEnd"/>
            <w:r>
              <w:rPr>
                <w:rFonts w:ascii="Times New Roman" w:eastAsia="Times New Roman" w:hAnsi="Times New Roman" w:cs="Times New Roman"/>
                <w:color w:val="000000"/>
                <w:sz w:val="22"/>
                <w:szCs w:val="22"/>
              </w:rPr>
              <w:t xml:space="preserve">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ID /Passport copy</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w:t>
            </w:r>
            <w:proofErr w:type="gramStart"/>
            <w:r>
              <w:rPr>
                <w:rFonts w:ascii="Times New Roman" w:eastAsia="Times New Roman" w:hAnsi="Times New Roman" w:cs="Times New Roman"/>
                <w:color w:val="000000"/>
                <w:sz w:val="22"/>
                <w:szCs w:val="22"/>
              </w:rPr>
              <w:t>is used</w:t>
            </w:r>
            <w:proofErr w:type="gramEnd"/>
            <w:r>
              <w:rPr>
                <w:rFonts w:ascii="Times New Roman" w:eastAsia="Times New Roman" w:hAnsi="Times New Roman" w:cs="Times New Roman"/>
                <w:color w:val="000000"/>
                <w:sz w:val="22"/>
                <w:szCs w:val="22"/>
              </w:rPr>
              <w:t xml:space="preserve"> to determine which offer represents the best value and serves as a basis of negotiation before award of a contract. No profit, fees, taxes, or additional costs </w:t>
            </w:r>
            <w:proofErr w:type="gramStart"/>
            <w:r>
              <w:rPr>
                <w:rFonts w:ascii="Times New Roman" w:eastAsia="Times New Roman" w:hAnsi="Times New Roman" w:cs="Times New Roman"/>
                <w:color w:val="000000"/>
                <w:sz w:val="22"/>
                <w:szCs w:val="22"/>
              </w:rPr>
              <w:t>can be added</w:t>
            </w:r>
            <w:proofErr w:type="gramEnd"/>
            <w:r>
              <w:rPr>
                <w:rFonts w:ascii="Times New Roman" w:eastAsia="Times New Roman" w:hAnsi="Times New Roman" w:cs="Times New Roman"/>
                <w:color w:val="000000"/>
                <w:sz w:val="22"/>
                <w:szCs w:val="22"/>
              </w:rPr>
              <w:t xml:space="preserve">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w:t>
            </w:r>
            <w:proofErr w:type="gramStart"/>
            <w:r>
              <w:rPr>
                <w:rFonts w:ascii="Times New Roman" w:eastAsia="Times New Roman" w:hAnsi="Times New Roman" w:cs="Times New Roman"/>
                <w:color w:val="000000"/>
                <w:sz w:val="22"/>
                <w:szCs w:val="22"/>
              </w:rPr>
              <w:t>must be clearly labeled and included in the total offered price</w:t>
            </w:r>
            <w:proofErr w:type="gramEnd"/>
            <w:r>
              <w:rPr>
                <w:rFonts w:ascii="Times New Roman" w:eastAsia="Times New Roman" w:hAnsi="Times New Roman" w:cs="Times New Roman"/>
                <w:color w:val="000000"/>
                <w:sz w:val="22"/>
                <w:szCs w:val="22"/>
              </w:rPr>
              <w:t>.</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B6411DD"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E160FC">
              <w:rPr>
                <w:rFonts w:ascii="Times New Roman" w:eastAsia="Times New Roman" w:hAnsi="Times New Roman" w:cs="Times New Roman"/>
                <w:color w:val="000000"/>
                <w:sz w:val="22"/>
                <w:szCs w:val="22"/>
              </w:rPr>
              <w:t>USD</w:t>
            </w:r>
            <w:r w:rsidR="00BD2DF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rFonts w:ascii="Times New Roman" w:eastAsia="Times New Roman" w:hAnsi="Times New Roman" w:cs="Times New Roman"/>
                <w:color w:val="000000"/>
                <w:sz w:val="22"/>
                <w:szCs w:val="22"/>
              </w:rPr>
              <w:t>losses which</w:t>
            </w:r>
            <w:proofErr w:type="gramEnd"/>
            <w:r>
              <w:rPr>
                <w:rFonts w:ascii="Times New Roman" w:eastAsia="Times New Roman" w:hAnsi="Times New Roman" w:cs="Times New Roman"/>
                <w:color w:val="000000"/>
                <w:sz w:val="22"/>
                <w:szCs w:val="22"/>
              </w:rPr>
              <w:t xml:space="preserve">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lastRenderedPageBreak/>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58965A4A"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6D1C0102"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Pr>
                      <w:bCs/>
                      <w:color w:val="auto"/>
                      <w:sz w:val="20"/>
                      <w:szCs w:val="20"/>
                    </w:rPr>
                    <w:t>B</w:t>
                  </w:r>
                  <w:r w:rsidRPr="00FC758F">
                    <w:rPr>
                      <w:bCs/>
                      <w:color w:val="auto"/>
                      <w:sz w:val="20"/>
                      <w:szCs w:val="20"/>
                    </w:rPr>
                    <w:t>achelor’s degree in Business Administration, finance or related field, Master’s degree preferred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665FA355"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7E09EC96"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sidRPr="00FC758F">
                    <w:rPr>
                      <w:bCs/>
                      <w:color w:val="auto"/>
                      <w:sz w:val="20"/>
                      <w:szCs w:val="20"/>
                    </w:rPr>
                    <w:t>Minimum three years working for a bank, MNO, non-governmental organization or a reputable international or national organization preferred.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5DC6283B"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7707471A" w14:textId="77777777" w:rsidTr="00AA6B19">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16025573" w:rsidR="00A773AD" w:rsidRDefault="00A773AD" w:rsidP="00A773AD">
                  <w:pPr>
                    <w:widowControl w:val="0"/>
                    <w:spacing w:after="160" w:line="240" w:lineRule="auto"/>
                    <w:rPr>
                      <w:rFonts w:ascii="Times New Roman" w:eastAsia="Times New Roman" w:hAnsi="Times New Roman" w:cs="Times New Roman"/>
                      <w:color w:val="000000"/>
                      <w:sz w:val="22"/>
                      <w:szCs w:val="22"/>
                    </w:rPr>
                  </w:pPr>
                  <w:r w:rsidRPr="0071361D">
                    <w:rPr>
                      <w:bCs/>
                      <w:color w:val="auto"/>
                      <w:sz w:val="20"/>
                      <w:szCs w:val="20"/>
                    </w:rPr>
                    <w:t xml:space="preserve">Proven </w:t>
                  </w:r>
                  <w:r>
                    <w:rPr>
                      <w:bCs/>
                      <w:color w:val="auto"/>
                      <w:sz w:val="20"/>
                      <w:szCs w:val="20"/>
                    </w:rPr>
                    <w:t>e</w:t>
                  </w:r>
                  <w:r w:rsidRPr="00FC758F">
                    <w:rPr>
                      <w:bCs/>
                      <w:color w:val="auto"/>
                      <w:sz w:val="20"/>
                      <w:szCs w:val="20"/>
                    </w:rPr>
                    <w:t>xperience with mobile money, financial services and/or technology for development, preferred</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7294D379"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5281B9B9" w:rsidR="00A773AD" w:rsidRPr="006B6C56" w:rsidRDefault="00A773AD" w:rsidP="00A773AD">
                  <w:pPr>
                    <w:widowControl w:val="0"/>
                    <w:spacing w:after="160" w:line="240" w:lineRule="auto"/>
                    <w:rPr>
                      <w:rFonts w:ascii="Times New Roman" w:eastAsia="Times New Roman" w:hAnsi="Times New Roman" w:cs="Times New Roman"/>
                      <w:color w:val="000000"/>
                      <w:sz w:val="22"/>
                      <w:szCs w:val="22"/>
                    </w:rPr>
                  </w:pPr>
                  <w:r w:rsidRPr="002E4F42">
                    <w:rPr>
                      <w:color w:val="auto"/>
                      <w:sz w:val="20"/>
                      <w:szCs w:val="20"/>
                    </w:rPr>
                    <w:t>Demonstrated experience in project management skills</w:t>
                  </w:r>
                  <w:r w:rsidRPr="0071361D">
                    <w:rPr>
                      <w:color w:val="auto"/>
                      <w:sz w:val="20"/>
                      <w:szCs w:val="20"/>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55BED648"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7937C29A" w14:textId="77777777" w:rsidTr="00AA6B19">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57871185" w:rsidR="00A773AD" w:rsidRPr="006B6C56" w:rsidRDefault="00A773AD" w:rsidP="00A773AD">
                  <w:pPr>
                    <w:widowControl w:val="0"/>
                    <w:spacing w:after="160" w:line="240" w:lineRule="auto"/>
                    <w:rPr>
                      <w:rFonts w:ascii="Times New Roman" w:eastAsia="Times New Roman" w:hAnsi="Times New Roman" w:cs="Times New Roman"/>
                      <w:color w:val="000000" w:themeColor="text1"/>
                      <w:sz w:val="22"/>
                      <w:szCs w:val="22"/>
                    </w:rPr>
                  </w:pPr>
                  <w:r w:rsidRPr="002E4F42">
                    <w:rPr>
                      <w:color w:val="auto"/>
                      <w:sz w:val="20"/>
                      <w:szCs w:val="20"/>
                    </w:rPr>
                    <w:lastRenderedPageBreak/>
                    <w:t>Working knowledge of the Nigeria Sector in mobile money, financial services and/or technology for development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5766A94B" w14:textId="73B80A5B"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76724C9A" w:rsidR="00A773AD" w:rsidRPr="006B6C56" w:rsidRDefault="00A773AD" w:rsidP="00A773AD">
                  <w:pPr>
                    <w:widowControl w:val="0"/>
                    <w:spacing w:after="160" w:line="240" w:lineRule="auto"/>
                    <w:rPr>
                      <w:color w:val="auto"/>
                      <w:sz w:val="20"/>
                      <w:szCs w:val="20"/>
                    </w:rPr>
                  </w:pPr>
                  <w:r w:rsidRPr="0071361D">
                    <w:rPr>
                      <w:color w:val="auto"/>
                      <w:sz w:val="20"/>
                      <w:szCs w:val="20"/>
                    </w:rPr>
                    <w:t>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19F1A06A"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65A3CEB5" w:rsidR="00A773AD" w:rsidRPr="006B6C56" w:rsidRDefault="00A773AD" w:rsidP="00A773AD">
                  <w:pPr>
                    <w:widowControl w:val="0"/>
                    <w:spacing w:after="160" w:line="240" w:lineRule="auto"/>
                    <w:rPr>
                      <w:rFonts w:ascii="Times New Roman" w:eastAsia="Times New Roman" w:hAnsi="Times New Roman" w:cs="Times New Roman"/>
                      <w:color w:val="auto"/>
                      <w:sz w:val="22"/>
                      <w:szCs w:val="22"/>
                    </w:rPr>
                  </w:pPr>
                  <w:r w:rsidRPr="0071361D">
                    <w:rPr>
                      <w:color w:val="auto"/>
                      <w:sz w:val="20"/>
                      <w:szCs w:val="20"/>
                    </w:rPr>
                    <w:t>Excellent verbal, written interpersonal and presentation skills in English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583DEB8A"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3930419F" w14:textId="77777777" w:rsidTr="00AA6B19">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47A00C6F" w:rsidR="00A773AD" w:rsidRPr="006B6C56" w:rsidRDefault="00A773AD" w:rsidP="00A773AD">
                  <w:pPr>
                    <w:widowControl w:val="0"/>
                    <w:spacing w:after="160" w:line="240" w:lineRule="auto"/>
                    <w:rPr>
                      <w:rFonts w:ascii="Times New Roman" w:eastAsia="Times New Roman" w:hAnsi="Times New Roman" w:cs="Times New Roman"/>
                      <w:color w:val="auto"/>
                      <w:sz w:val="22"/>
                      <w:szCs w:val="22"/>
                    </w:rPr>
                  </w:pPr>
                  <w:r w:rsidRPr="002E4F42">
                    <w:rPr>
                      <w:color w:val="auto"/>
                      <w:sz w:val="20"/>
                      <w:szCs w:val="20"/>
                    </w:rPr>
                    <w:t>Demonstrated attention to detail, ability to follow procedures, meet deadlines and work independently and cooperatively with team members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209E533"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30AABE6E"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15509CF4" w:rsidR="00A773AD" w:rsidRDefault="00A773AD" w:rsidP="00A773AD">
                  <w:pPr>
                    <w:widowControl w:val="0"/>
                    <w:spacing w:after="160" w:line="288" w:lineRule="auto"/>
                    <w:ind w:left="-30"/>
                    <w:rPr>
                      <w:rFonts w:ascii="Times New Roman" w:eastAsia="Times New Roman" w:hAnsi="Times New Roman" w:cs="Times New Roman"/>
                      <w:color w:val="0000FF"/>
                      <w:sz w:val="22"/>
                      <w:szCs w:val="22"/>
                    </w:rPr>
                  </w:pPr>
                </w:p>
              </w:tc>
            </w:tr>
            <w:tr w:rsidR="00A773AD" w14:paraId="6EB35121" w14:textId="77777777" w:rsidTr="0009022D">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57DF39" w14:textId="1CDAF502" w:rsidR="00A773AD" w:rsidRPr="0071361D" w:rsidRDefault="00A773AD" w:rsidP="00A773AD">
                  <w:pPr>
                    <w:widowControl w:val="0"/>
                    <w:spacing w:after="160" w:line="240" w:lineRule="auto"/>
                    <w:rPr>
                      <w:sz w:val="20"/>
                      <w:szCs w:val="20"/>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21B6779" w14:textId="77777777" w:rsidR="00A773AD" w:rsidRDefault="00A773AD"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5D57A9" w14:textId="77777777"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8CBE9" w14:textId="77777777"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18B82D6A"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4F31E2B" w14:textId="16F61B13" w:rsidR="00A773AD" w:rsidRPr="0071361D" w:rsidRDefault="00A773AD" w:rsidP="00A773AD">
                  <w:pPr>
                    <w:widowControl w:val="0"/>
                    <w:spacing w:after="160" w:line="240" w:lineRule="auto"/>
                    <w:rPr>
                      <w:sz w:val="20"/>
                      <w:szCs w:val="20"/>
                    </w:rPr>
                  </w:pPr>
                  <w:r w:rsidRPr="0071361D">
                    <w:rPr>
                      <w:sz w:val="20"/>
                      <w:szCs w:val="20"/>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DD92984" w14:textId="7A7964E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1A9B3F" w14:textId="4571B26C"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C2A81C" w14:textId="60D4AE9F"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21389E3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8CDED91" w14:textId="1E20797D" w:rsidR="00A773AD" w:rsidRPr="0071361D" w:rsidRDefault="00A773AD" w:rsidP="00A773AD">
                  <w:pPr>
                    <w:widowControl w:val="0"/>
                    <w:spacing w:after="160" w:line="240" w:lineRule="auto"/>
                    <w:rPr>
                      <w:sz w:val="20"/>
                      <w:szCs w:val="20"/>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1F8F9D" w14:textId="5EE17139"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D58639" w14:textId="35D6AAAF"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B3337" w14:textId="5A3BF535"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6A4BF1FC"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8590777" w14:textId="09C1761F" w:rsidR="00A773AD" w:rsidRPr="0071361D" w:rsidRDefault="00A773AD" w:rsidP="00A773AD">
                  <w:pPr>
                    <w:widowControl w:val="0"/>
                    <w:spacing w:after="160" w:line="240" w:lineRule="auto"/>
                    <w:rPr>
                      <w:sz w:val="20"/>
                      <w:szCs w:val="20"/>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A8035A6" w14:textId="5DDD31A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6FDD8" w14:textId="075EC010"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950775" w14:textId="493ADE3A"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A773AD" w:rsidRDefault="00A773AD" w:rsidP="00A773AD">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A773AD" w:rsidRDefault="00A773AD" w:rsidP="00A773AD">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 xml:space="preserve">Upon completion of both the technical and financial </w:t>
            </w:r>
            <w:proofErr w:type="gramStart"/>
            <w:r w:rsidRPr="003A0ACB">
              <w:rPr>
                <w:rFonts w:ascii="Times New Roman" w:eastAsia="Times New Roman" w:hAnsi="Times New Roman" w:cs="Times New Roman"/>
                <w:color w:val="auto"/>
                <w:sz w:val="22"/>
                <w:szCs w:val="22"/>
              </w:rPr>
              <w:t>evaluations</w:t>
            </w:r>
            <w:proofErr w:type="gramEnd"/>
            <w:r w:rsidRPr="003A0ACB">
              <w:rPr>
                <w:rFonts w:ascii="Times New Roman" w:eastAsia="Times New Roman" w:hAnsi="Times New Roman" w:cs="Times New Roman"/>
                <w:color w:val="auto"/>
                <w:sz w:val="22"/>
                <w:szCs w:val="22"/>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 xml:space="preserve">All offers </w:t>
            </w:r>
            <w:proofErr w:type="gramStart"/>
            <w:r>
              <w:rPr>
                <w:b/>
              </w:rPr>
              <w:t>must be duly signed (including position and full name of the signer) and stamped, with the date of completion</w:t>
            </w:r>
            <w:proofErr w:type="gramEnd"/>
            <w:r>
              <w:rPr>
                <w:b/>
              </w:rPr>
              <w:t>.</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lastRenderedPageBreak/>
        <w:t>Documents Comprising the Proposal</w:t>
      </w:r>
    </w:p>
    <w:p w14:paraId="5FA5D37F" w14:textId="77777777" w:rsidR="00A276D5" w:rsidRDefault="00965245">
      <w:pPr>
        <w:spacing w:line="331" w:lineRule="auto"/>
      </w:pPr>
      <w:r>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w:t>
      </w:r>
      <w:proofErr w:type="gramStart"/>
      <w:r>
        <w:t>shall be signed</w:t>
      </w:r>
      <w:proofErr w:type="gramEnd"/>
      <w:r>
        <w:t xml:space="preserve">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w:t>
      </w:r>
      <w:proofErr w:type="gramStart"/>
      <w:r>
        <w:t>shall be initialed by the person or persons signing the proposal and stamped with the company seal</w:t>
      </w:r>
      <w:proofErr w:type="gramEnd"/>
      <w:r>
        <w:t>.</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FC029D1" w14:textId="77777777" w:rsidR="00AA1999" w:rsidRDefault="003A0ACB" w:rsidP="00D22467">
      <w:pPr>
        <w:jc w:val="both"/>
        <w:rPr>
          <w:rFonts w:ascii="Verdana" w:hAnsi="Verdana"/>
          <w:color w:val="auto"/>
          <w:sz w:val="20"/>
          <w:szCs w:val="20"/>
        </w:rPr>
      </w:pPr>
      <w:r w:rsidRPr="003A0ACB">
        <w:rPr>
          <w:rFonts w:ascii="Verdana" w:hAnsi="Verdana"/>
          <w:color w:val="auto"/>
          <w:sz w:val="20"/>
          <w:szCs w:val="20"/>
        </w:rPr>
        <w:t xml:space="preserve">Mercy Corps is a leading global organization powered by the belief that a better world is possible. In disaster, in hardship, in more than 40 countries around the world, we </w:t>
      </w:r>
      <w:proofErr w:type="gramStart"/>
      <w:r w:rsidRPr="003A0ACB">
        <w:rPr>
          <w:rFonts w:ascii="Verdana" w:hAnsi="Verdana"/>
          <w:color w:val="auto"/>
          <w:sz w:val="20"/>
          <w:szCs w:val="20"/>
        </w:rPr>
        <w:t>partner</w:t>
      </w:r>
      <w:proofErr w:type="gramEnd"/>
      <w:r w:rsidRPr="003A0ACB">
        <w:rPr>
          <w:rFonts w:ascii="Verdana" w:hAnsi="Verdana"/>
          <w:color w:val="auto"/>
          <w:sz w:val="20"/>
          <w:szCs w:val="20"/>
        </w:rPr>
        <w:t xml:space="preserve">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w:t>
      </w:r>
      <w:proofErr w:type="gramStart"/>
      <w:r w:rsidRPr="003A0ACB">
        <w:rPr>
          <w:rFonts w:ascii="Verdana" w:hAnsi="Verdana"/>
          <w:color w:val="auto"/>
          <w:sz w:val="20"/>
          <w:szCs w:val="20"/>
        </w:rPr>
        <w:t>in order to better help</w:t>
      </w:r>
      <w:proofErr w:type="gramEnd"/>
      <w:r w:rsidRPr="003A0ACB">
        <w:rPr>
          <w:rFonts w:ascii="Verdana" w:hAnsi="Verdana"/>
          <w:color w:val="auto"/>
          <w:sz w:val="20"/>
          <w:szCs w:val="20"/>
        </w:rPr>
        <w:t xml:space="preserve"> vulnerable communities lift themselves out of poverty.</w:t>
      </w:r>
    </w:p>
    <w:p w14:paraId="1FDEDF66" w14:textId="77777777" w:rsidR="00A773AD" w:rsidRPr="00A773AD" w:rsidRDefault="00E160FC" w:rsidP="00A773AD">
      <w:pPr>
        <w:jc w:val="both"/>
        <w:rPr>
          <w:rFonts w:ascii="Verdana" w:hAnsi="Verdana"/>
          <w:color w:val="auto"/>
          <w:sz w:val="20"/>
          <w:szCs w:val="20"/>
          <w:lang w:val="en-US"/>
        </w:rPr>
      </w:pPr>
      <w:r w:rsidRPr="00E160FC">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AgriFin</w:t>
      </w:r>
      <w:proofErr w:type="spellEnd"/>
      <w:r w:rsidR="00A773AD" w:rsidRPr="00A773AD">
        <w:rPr>
          <w:rFonts w:ascii="Verdana" w:hAnsi="Verdana"/>
          <w:color w:val="auto"/>
          <w:sz w:val="20"/>
          <w:szCs w:val="20"/>
          <w:lang w:val="en-US"/>
        </w:rPr>
        <w:t xml:space="preserve"> Digital Farmer </w:t>
      </w:r>
      <w:proofErr w:type="gramStart"/>
      <w:r w:rsidR="00A773AD" w:rsidRPr="00A773AD">
        <w:rPr>
          <w:rFonts w:ascii="Verdana" w:hAnsi="Verdana"/>
          <w:color w:val="auto"/>
          <w:sz w:val="20"/>
          <w:szCs w:val="20"/>
          <w:lang w:val="en-US"/>
        </w:rPr>
        <w:t>I completed a number of scoping missions in Nigeria and has established relationships with a number of partner’s major ones listed below</w:t>
      </w:r>
      <w:proofErr w:type="gramEnd"/>
      <w:r w:rsidR="00A773AD" w:rsidRPr="00A773AD">
        <w:rPr>
          <w:rFonts w:ascii="Verdana" w:hAnsi="Verdana"/>
          <w:color w:val="auto"/>
          <w:sz w:val="20"/>
          <w:szCs w:val="20"/>
          <w:lang w:val="en-US"/>
        </w:rPr>
        <w:t xml:space="preserve">. The different partners are at various stages of project development and implementation. Partners include; </w:t>
      </w:r>
      <w:proofErr w:type="spellStart"/>
      <w:r w:rsidR="00A773AD" w:rsidRPr="00A773AD">
        <w:rPr>
          <w:rFonts w:ascii="Verdana" w:hAnsi="Verdana"/>
          <w:color w:val="auto"/>
          <w:sz w:val="20"/>
          <w:szCs w:val="20"/>
          <w:lang w:val="en-US"/>
        </w:rPr>
        <w:t>FarmCrowdy</w:t>
      </w:r>
      <w:proofErr w:type="spellEnd"/>
      <w:r w:rsidR="00A773AD" w:rsidRPr="00A773AD">
        <w:rPr>
          <w:rFonts w:ascii="Verdana" w:hAnsi="Verdana"/>
          <w:color w:val="auto"/>
          <w:sz w:val="20"/>
          <w:szCs w:val="20"/>
          <w:lang w:val="en-US"/>
        </w:rPr>
        <w:t xml:space="preserve">, Flower Mills of Nigeria, </w:t>
      </w:r>
      <w:proofErr w:type="spellStart"/>
      <w:r w:rsidR="00A773AD" w:rsidRPr="00A773AD">
        <w:rPr>
          <w:rFonts w:ascii="Verdana" w:hAnsi="Verdana"/>
          <w:color w:val="auto"/>
          <w:sz w:val="20"/>
          <w:szCs w:val="20"/>
          <w:lang w:val="en-US"/>
        </w:rPr>
        <w:t>AgroMall</w:t>
      </w:r>
      <w:proofErr w:type="spellEnd"/>
      <w:r w:rsidR="00A773AD" w:rsidRPr="00A773AD">
        <w:rPr>
          <w:rFonts w:ascii="Verdana" w:hAnsi="Verdana"/>
          <w:color w:val="auto"/>
          <w:sz w:val="20"/>
          <w:szCs w:val="20"/>
          <w:lang w:val="en-US"/>
        </w:rPr>
        <w:t xml:space="preserve">, AFEX, NIRSAL, Thrive, </w:t>
      </w:r>
      <w:proofErr w:type="spellStart"/>
      <w:r w:rsidR="00A773AD" w:rsidRPr="00A773AD">
        <w:rPr>
          <w:rFonts w:ascii="Verdana" w:hAnsi="Verdana"/>
          <w:color w:val="auto"/>
          <w:sz w:val="20"/>
          <w:szCs w:val="20"/>
          <w:lang w:val="en-US"/>
        </w:rPr>
        <w:t>CropIT</w:t>
      </w:r>
      <w:proofErr w:type="spellEnd"/>
      <w:r w:rsidR="00A773AD" w:rsidRPr="00A773AD">
        <w:rPr>
          <w:rFonts w:ascii="Verdana" w:hAnsi="Verdana"/>
          <w:color w:val="auto"/>
          <w:sz w:val="20"/>
          <w:szCs w:val="20"/>
          <w:lang w:val="en-US"/>
        </w:rPr>
        <w:t xml:space="preserve">, Quick Check, </w:t>
      </w:r>
      <w:proofErr w:type="spellStart"/>
      <w:r w:rsidR="00A773AD" w:rsidRPr="00A773AD">
        <w:rPr>
          <w:rFonts w:ascii="Verdana" w:hAnsi="Verdana"/>
          <w:color w:val="auto"/>
          <w:sz w:val="20"/>
          <w:szCs w:val="20"/>
          <w:lang w:val="en-US"/>
        </w:rPr>
        <w:t>Cellulant</w:t>
      </w:r>
      <w:proofErr w:type="spellEnd"/>
      <w:r w:rsidR="00A773AD" w:rsidRPr="00A773AD">
        <w:rPr>
          <w:rFonts w:ascii="Verdana" w:hAnsi="Verdana"/>
          <w:color w:val="auto"/>
          <w:sz w:val="20"/>
          <w:szCs w:val="20"/>
          <w:lang w:val="en-US"/>
        </w:rPr>
        <w:t xml:space="preserve">, UBA, Sterling Bank, Thrive, </w:t>
      </w:r>
      <w:proofErr w:type="spellStart"/>
      <w:r w:rsidR="00A773AD" w:rsidRPr="00A773AD">
        <w:rPr>
          <w:rFonts w:ascii="Verdana" w:hAnsi="Verdana"/>
          <w:color w:val="auto"/>
          <w:sz w:val="20"/>
          <w:szCs w:val="20"/>
          <w:lang w:val="en-US"/>
        </w:rPr>
        <w:t>Hellotractor</w:t>
      </w:r>
      <w:proofErr w:type="spellEnd"/>
      <w:r w:rsidR="00A773AD" w:rsidRPr="00A773AD">
        <w:rPr>
          <w:rFonts w:ascii="Verdana" w:hAnsi="Verdana"/>
          <w:color w:val="auto"/>
          <w:sz w:val="20"/>
          <w:szCs w:val="20"/>
          <w:lang w:val="en-US"/>
        </w:rPr>
        <w:t xml:space="preserve">, Kobo 360, Dangote, Olam, </w:t>
      </w:r>
      <w:proofErr w:type="spellStart"/>
      <w:r w:rsidR="00A773AD" w:rsidRPr="00A773AD">
        <w:rPr>
          <w:rFonts w:ascii="Verdana" w:hAnsi="Verdana"/>
          <w:color w:val="auto"/>
          <w:sz w:val="20"/>
          <w:szCs w:val="20"/>
          <w:lang w:val="en-US"/>
        </w:rPr>
        <w:t>Ignitia</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Viamo</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Flutterwave</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Paga</w:t>
      </w:r>
      <w:proofErr w:type="spellEnd"/>
      <w:r w:rsidR="00A773AD" w:rsidRPr="00A773AD">
        <w:rPr>
          <w:rFonts w:ascii="Verdana" w:hAnsi="Verdana"/>
          <w:color w:val="auto"/>
          <w:sz w:val="20"/>
          <w:szCs w:val="20"/>
          <w:lang w:val="en-US"/>
        </w:rPr>
        <w:t xml:space="preserve">, </w:t>
      </w:r>
      <w:proofErr w:type="spellStart"/>
      <w:r w:rsidR="00A773AD" w:rsidRPr="00A773AD">
        <w:rPr>
          <w:rFonts w:ascii="Verdana" w:hAnsi="Verdana"/>
          <w:color w:val="auto"/>
          <w:sz w:val="20"/>
          <w:szCs w:val="20"/>
          <w:lang w:val="en-US"/>
        </w:rPr>
        <w:t>Zenvus</w:t>
      </w:r>
      <w:proofErr w:type="spellEnd"/>
      <w:r w:rsidR="00A773AD" w:rsidRPr="00A773AD">
        <w:rPr>
          <w:rFonts w:ascii="Verdana" w:hAnsi="Verdana"/>
          <w:color w:val="auto"/>
          <w:sz w:val="20"/>
          <w:szCs w:val="20"/>
          <w:lang w:val="en-US"/>
        </w:rPr>
        <w:t xml:space="preserve"> and Mines.io. </w:t>
      </w:r>
    </w:p>
    <w:p w14:paraId="0C3CBF2D" w14:textId="2F188A5C" w:rsidR="00E160FC" w:rsidRPr="00E160FC" w:rsidRDefault="00A773AD" w:rsidP="00D22467">
      <w:pPr>
        <w:jc w:val="both"/>
        <w:rPr>
          <w:rFonts w:ascii="Verdana" w:hAnsi="Verdana"/>
          <w:color w:val="auto"/>
          <w:sz w:val="20"/>
          <w:szCs w:val="20"/>
          <w:lang w:val="en-US"/>
        </w:rPr>
      </w:pPr>
      <w:r w:rsidRPr="00A773AD">
        <w:rPr>
          <w:rFonts w:ascii="Verdana" w:hAnsi="Verdana"/>
          <w:color w:val="auto"/>
          <w:sz w:val="20"/>
          <w:szCs w:val="20"/>
          <w:lang w:val="en-US"/>
        </w:rPr>
        <w:t xml:space="preserve">Continuous support for the partners </w:t>
      </w:r>
      <w:proofErr w:type="gramStart"/>
      <w:r w:rsidRPr="00A773AD">
        <w:rPr>
          <w:rFonts w:ascii="Verdana" w:hAnsi="Verdana"/>
          <w:color w:val="auto"/>
          <w:sz w:val="20"/>
          <w:szCs w:val="20"/>
          <w:lang w:val="en-US"/>
        </w:rPr>
        <w:t>is needed</w:t>
      </w:r>
      <w:proofErr w:type="gramEnd"/>
      <w:r w:rsidRPr="00A773AD">
        <w:rPr>
          <w:rFonts w:ascii="Verdana" w:hAnsi="Verdana"/>
          <w:color w:val="auto"/>
          <w:sz w:val="20"/>
          <w:szCs w:val="20"/>
          <w:lang w:val="en-US"/>
        </w:rPr>
        <w:t>, as ADF II starts (April 2021), hence the need for the program engagement consultant. He/ she will be required to continue on follow-ups with the partners mentioned above, assist in scoping for new projects and facilitate partnerships, as well as represent ADFII’s objectives, norms and standards required to further these partnership relationships. In addition, the consultant will support the ADF II technical team in project evaluations, learnings and any other tasks assigned and agreed upon by the supervisors.</w:t>
      </w:r>
    </w:p>
    <w:p w14:paraId="6D02DC45" w14:textId="77777777" w:rsidR="00A773AD" w:rsidRDefault="00965245">
      <w:pPr>
        <w:rPr>
          <w:b/>
          <w:color w:val="000000"/>
        </w:rPr>
      </w:pPr>
      <w:r>
        <w:rPr>
          <w:b/>
          <w:color w:val="000000"/>
        </w:rPr>
        <w:t>5.2 Scope of Work</w:t>
      </w:r>
    </w:p>
    <w:p w14:paraId="0F966AB5" w14:textId="32F80EA0" w:rsidR="00A773AD" w:rsidRPr="00A773AD" w:rsidRDefault="00965245" w:rsidP="00A773AD">
      <w:pPr>
        <w:rPr>
          <w:color w:val="000000"/>
          <w:lang w:val="en-US"/>
        </w:rPr>
      </w:pPr>
      <w:r>
        <w:rPr>
          <w:b/>
          <w:color w:val="000000"/>
        </w:rPr>
        <w:t xml:space="preserve"> </w:t>
      </w:r>
      <w:r w:rsidR="00A773AD" w:rsidRPr="00A773AD">
        <w:rPr>
          <w:color w:val="000000"/>
          <w:lang w:val="en-US"/>
        </w:rPr>
        <w:t xml:space="preserve">This scope of work sets the terms of reference for individual consultant for </w:t>
      </w:r>
      <w:proofErr w:type="spellStart"/>
      <w:r w:rsidR="00A773AD" w:rsidRPr="00A773AD">
        <w:rPr>
          <w:color w:val="000000"/>
          <w:lang w:val="en-US"/>
        </w:rPr>
        <w:t>AgriFin</w:t>
      </w:r>
      <w:proofErr w:type="spellEnd"/>
      <w:r w:rsidR="00A773AD" w:rsidRPr="00A773AD">
        <w:rPr>
          <w:color w:val="000000"/>
          <w:lang w:val="en-US"/>
        </w:rPr>
        <w:t xml:space="preserve"> Digital Farmer (ADF II) Nigeria Implementation. Under the direction of the ADF II supervisors and technical teams, the consultant will be responsible for the following key activities and is expected to provision for eight (8</w:t>
      </w:r>
      <w:proofErr w:type="gramStart"/>
      <w:r w:rsidR="00A773AD" w:rsidRPr="00A773AD">
        <w:rPr>
          <w:color w:val="000000"/>
          <w:lang w:val="en-US"/>
        </w:rPr>
        <w:t>)days</w:t>
      </w:r>
      <w:proofErr w:type="gramEnd"/>
      <w:r w:rsidR="00A773AD" w:rsidRPr="00A773AD">
        <w:rPr>
          <w:color w:val="000000"/>
          <w:lang w:val="en-US"/>
        </w:rPr>
        <w:t xml:space="preserve"> per month.</w:t>
      </w:r>
    </w:p>
    <w:p w14:paraId="18885FF2" w14:textId="77777777" w:rsidR="00A773AD" w:rsidRPr="00A773AD" w:rsidRDefault="00A773AD" w:rsidP="00A773AD">
      <w:pPr>
        <w:rPr>
          <w:color w:val="000000"/>
          <w:lang w:val="en-US"/>
        </w:rPr>
      </w:pPr>
      <w:r w:rsidRPr="00A773AD">
        <w:rPr>
          <w:color w:val="000000"/>
          <w:lang w:val="en-US"/>
        </w:rPr>
        <w:t>Partner Engagement Support</w:t>
      </w:r>
    </w:p>
    <w:p w14:paraId="42D5979D" w14:textId="77777777" w:rsidR="00A773AD" w:rsidRPr="00A773AD" w:rsidRDefault="00A773AD" w:rsidP="00A773AD">
      <w:pPr>
        <w:numPr>
          <w:ilvl w:val="0"/>
          <w:numId w:val="29"/>
        </w:numPr>
        <w:rPr>
          <w:color w:val="000000"/>
          <w:lang w:val="en-GB"/>
        </w:rPr>
      </w:pPr>
      <w:r w:rsidRPr="00A773AD">
        <w:rPr>
          <w:color w:val="000000"/>
          <w:lang w:val="en-GB"/>
        </w:rPr>
        <w:t>Support strong partner relationships, project plans and product roadmaps.</w:t>
      </w:r>
    </w:p>
    <w:p w14:paraId="17262D91" w14:textId="77777777" w:rsidR="00A773AD" w:rsidRPr="00A773AD" w:rsidRDefault="00A773AD" w:rsidP="00A773AD">
      <w:pPr>
        <w:numPr>
          <w:ilvl w:val="0"/>
          <w:numId w:val="29"/>
        </w:numPr>
        <w:rPr>
          <w:color w:val="000000"/>
          <w:lang w:val="en-GB"/>
        </w:rPr>
      </w:pPr>
      <w:r w:rsidRPr="00A773AD">
        <w:rPr>
          <w:color w:val="000000"/>
          <w:lang w:val="en-GB"/>
        </w:rPr>
        <w:t>Perform tasks based on project plans, those agreed with ADF II management, and those assigned by program management.</w:t>
      </w:r>
    </w:p>
    <w:p w14:paraId="2EAECAC0" w14:textId="77777777" w:rsidR="00A773AD" w:rsidRPr="00A773AD" w:rsidRDefault="00A773AD" w:rsidP="00A773AD">
      <w:pPr>
        <w:numPr>
          <w:ilvl w:val="0"/>
          <w:numId w:val="29"/>
        </w:numPr>
        <w:rPr>
          <w:color w:val="000000"/>
          <w:lang w:val="en-GB"/>
        </w:rPr>
      </w:pPr>
      <w:r w:rsidRPr="00A773AD">
        <w:rPr>
          <w:color w:val="000000"/>
          <w:lang w:val="en-GB"/>
        </w:rPr>
        <w:t>Monitor project progress, report and resolve, or assist in resolving issues, under direction of ADF II management</w:t>
      </w:r>
    </w:p>
    <w:p w14:paraId="02A4EEA3" w14:textId="77777777" w:rsidR="00A773AD" w:rsidRPr="00A773AD" w:rsidRDefault="00A773AD" w:rsidP="00A773AD">
      <w:pPr>
        <w:numPr>
          <w:ilvl w:val="0"/>
          <w:numId w:val="29"/>
        </w:numPr>
        <w:rPr>
          <w:color w:val="000000"/>
          <w:lang w:val="en-GB"/>
        </w:rPr>
      </w:pPr>
      <w:r w:rsidRPr="00A773AD">
        <w:rPr>
          <w:color w:val="000000"/>
          <w:lang w:val="en-GB"/>
        </w:rPr>
        <w:t>Prepare project progress reports and status updates.</w:t>
      </w:r>
    </w:p>
    <w:p w14:paraId="0C639040" w14:textId="77777777" w:rsidR="00A773AD" w:rsidRPr="00A773AD" w:rsidRDefault="00A773AD" w:rsidP="00A773AD">
      <w:pPr>
        <w:numPr>
          <w:ilvl w:val="0"/>
          <w:numId w:val="29"/>
        </w:numPr>
        <w:rPr>
          <w:color w:val="000000"/>
          <w:lang w:val="en-GB"/>
        </w:rPr>
      </w:pPr>
      <w:r w:rsidRPr="00A773AD">
        <w:rPr>
          <w:color w:val="000000"/>
          <w:lang w:val="en-GB"/>
        </w:rPr>
        <w:t>Conduct due diligence on prospective partners, compile required legal documents and share reports on the same.</w:t>
      </w:r>
    </w:p>
    <w:p w14:paraId="62A1A118" w14:textId="77777777" w:rsidR="00A773AD" w:rsidRPr="00A773AD" w:rsidRDefault="00A773AD" w:rsidP="00A773AD">
      <w:pPr>
        <w:numPr>
          <w:ilvl w:val="0"/>
          <w:numId w:val="31"/>
        </w:numPr>
        <w:rPr>
          <w:color w:val="000000"/>
          <w:lang w:val="en-GB"/>
        </w:rPr>
      </w:pPr>
      <w:r w:rsidRPr="00A773AD">
        <w:rPr>
          <w:color w:val="000000"/>
          <w:lang w:val="en-GB"/>
        </w:rPr>
        <w:lastRenderedPageBreak/>
        <w:t xml:space="preserve">Conduct desk review of Nigerian ecosystems as well as ongoing learning meetings with program stakeholders related to program focus areas, working in coordination with technical team managers.  </w:t>
      </w:r>
    </w:p>
    <w:p w14:paraId="6DAE0F3E" w14:textId="77777777" w:rsidR="00A773AD" w:rsidRPr="00A773AD" w:rsidRDefault="00A773AD" w:rsidP="00A773AD">
      <w:pPr>
        <w:numPr>
          <w:ilvl w:val="0"/>
          <w:numId w:val="29"/>
        </w:numPr>
        <w:rPr>
          <w:color w:val="000000"/>
          <w:lang w:val="en-GB"/>
        </w:rPr>
      </w:pPr>
      <w:r w:rsidRPr="00A773AD">
        <w:rPr>
          <w:color w:val="000000"/>
          <w:lang w:val="en-GB"/>
        </w:rPr>
        <w:t xml:space="preserve">Assist the program in identifying technical consultants as needed, in preparing terms of reference and scopes of work, and provide support and oversight for consultants as required.  </w:t>
      </w:r>
    </w:p>
    <w:p w14:paraId="0C824DCB" w14:textId="61FF7BE6" w:rsidR="00A773AD" w:rsidRPr="00A773AD" w:rsidRDefault="00A773AD" w:rsidP="00A773AD">
      <w:pPr>
        <w:numPr>
          <w:ilvl w:val="0"/>
          <w:numId w:val="29"/>
        </w:numPr>
        <w:rPr>
          <w:color w:val="000000"/>
          <w:lang w:val="en-GB"/>
        </w:rPr>
      </w:pPr>
      <w:r w:rsidRPr="00A773AD">
        <w:rPr>
          <w:color w:val="000000"/>
          <w:lang w:val="en-GB"/>
        </w:rPr>
        <w:t xml:space="preserve">Assist in development of partner business and work plans, reviewing research, marketing plans, business processes, operational manuals, product and technology specifications, and financial statements to do so.   </w:t>
      </w:r>
    </w:p>
    <w:p w14:paraId="5B80C543" w14:textId="28E8F2E5" w:rsidR="00A773AD" w:rsidRPr="00A773AD" w:rsidRDefault="00A773AD">
      <w:pPr>
        <w:rPr>
          <w:b/>
          <w:color w:val="000000"/>
          <w:lang w:val="en-US"/>
        </w:rPr>
      </w:pPr>
      <w:r w:rsidRPr="00A773AD">
        <w:rPr>
          <w:color w:val="000000"/>
          <w:lang w:val="en-US"/>
        </w:rPr>
        <w:t xml:space="preserve">This project implementation shall be </w:t>
      </w:r>
      <w:proofErr w:type="gramStart"/>
      <w:r w:rsidRPr="00A773AD">
        <w:rPr>
          <w:color w:val="000000"/>
          <w:lang w:val="en-US"/>
        </w:rPr>
        <w:t>fully consultative</w:t>
      </w:r>
      <w:proofErr w:type="gramEnd"/>
      <w:r w:rsidRPr="00A773AD">
        <w:rPr>
          <w:color w:val="000000"/>
          <w:lang w:val="en-US"/>
        </w:rPr>
        <w:t xml:space="preserve"> with key stakeholders and all learning outputs will be developed in close coordination with ADF II and related partners to ensure recommendations and final learning outputs remain strategically aligned the program strategy</w:t>
      </w:r>
      <w:r>
        <w:rPr>
          <w:b/>
          <w:color w:val="000000"/>
          <w:lang w:val="en-US"/>
        </w:rPr>
        <w:t>.</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26E022C0" w14:textId="2A3B4476" w:rsidR="00A773AD" w:rsidRPr="00A773AD" w:rsidRDefault="00A773AD" w:rsidP="00A773AD">
      <w:pPr>
        <w:rPr>
          <w:rFonts w:ascii="Verdana" w:hAnsi="Verdana"/>
          <w:color w:val="000000"/>
          <w:sz w:val="20"/>
          <w:szCs w:val="20"/>
          <w:lang w:val="en-US"/>
        </w:rPr>
      </w:pPr>
      <w:r w:rsidRPr="00A773AD">
        <w:rPr>
          <w:rFonts w:ascii="Verdana" w:hAnsi="Verdana"/>
          <w:color w:val="000000"/>
          <w:sz w:val="20"/>
          <w:szCs w:val="20"/>
          <w:lang w:val="en-US"/>
        </w:rPr>
        <w:t xml:space="preserve">The consultants will provide ADF II with the following deliverables, with specific timelines to </w:t>
      </w:r>
      <w:proofErr w:type="gramStart"/>
      <w:r w:rsidRPr="00A773AD">
        <w:rPr>
          <w:rFonts w:ascii="Verdana" w:hAnsi="Verdana"/>
          <w:color w:val="000000"/>
          <w:sz w:val="20"/>
          <w:szCs w:val="20"/>
          <w:lang w:val="en-US"/>
        </w:rPr>
        <w:t>be agreed</w:t>
      </w:r>
      <w:proofErr w:type="gramEnd"/>
      <w:r w:rsidRPr="00A773AD">
        <w:rPr>
          <w:rFonts w:ascii="Verdana" w:hAnsi="Verdana"/>
          <w:color w:val="000000"/>
          <w:sz w:val="20"/>
          <w:szCs w:val="20"/>
          <w:lang w:val="en-US"/>
        </w:rPr>
        <w:t xml:space="preserve"> in the approved consultant </w:t>
      </w:r>
      <w:proofErr w:type="spellStart"/>
      <w:r w:rsidRPr="00A773AD">
        <w:rPr>
          <w:rFonts w:ascii="Verdana" w:hAnsi="Verdana"/>
          <w:color w:val="000000"/>
          <w:sz w:val="20"/>
          <w:szCs w:val="20"/>
          <w:lang w:val="en-US"/>
        </w:rPr>
        <w:t>workplan</w:t>
      </w:r>
      <w:proofErr w:type="spellEnd"/>
      <w:r w:rsidRPr="00A773AD">
        <w:rPr>
          <w:rFonts w:ascii="Verdana" w:hAnsi="Verdana"/>
          <w:color w:val="000000"/>
          <w:sz w:val="20"/>
          <w:szCs w:val="20"/>
          <w:lang w:val="en-US"/>
        </w:rPr>
        <w:t>:</w:t>
      </w:r>
    </w:p>
    <w:p w14:paraId="7FA1F670"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Weekly back to office report (BTOR) following partner meetings and engagements, including a summary of project status, potential project risks, and any other updates from partner meetings with ADF II partners, existing donors, contractors, and other ecosystem members.</w:t>
      </w:r>
    </w:p>
    <w:p w14:paraId="03782CF7"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Weekly check-ins minutes with the Task Managers – this is outside of the standing Technical Team meetings.</w:t>
      </w:r>
    </w:p>
    <w:p w14:paraId="3461A007" w14:textId="77777777" w:rsidR="00A773AD"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Monthly report updating project status, potential risks and any other updates from partnership implementation in the month.</w:t>
      </w:r>
    </w:p>
    <w:p w14:paraId="2FCF852D" w14:textId="024E9E67" w:rsidR="006B6C56" w:rsidRPr="00A773AD" w:rsidRDefault="00A773AD" w:rsidP="00A773AD">
      <w:pPr>
        <w:numPr>
          <w:ilvl w:val="0"/>
          <w:numId w:val="30"/>
        </w:numPr>
        <w:rPr>
          <w:rFonts w:ascii="Verdana" w:hAnsi="Verdana"/>
          <w:color w:val="000000"/>
          <w:sz w:val="20"/>
          <w:szCs w:val="20"/>
          <w:lang w:val="en-US"/>
        </w:rPr>
      </w:pPr>
      <w:r w:rsidRPr="00A773AD">
        <w:rPr>
          <w:rFonts w:ascii="Verdana" w:hAnsi="Verdana"/>
          <w:color w:val="000000"/>
          <w:sz w:val="20"/>
          <w:szCs w:val="20"/>
          <w:lang w:val="en-US"/>
        </w:rPr>
        <w:t>Final/handover report on activities with partners and future prospects for developments in additional program areas with working partners.</w:t>
      </w: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 xml:space="preserve">This is the anticipated contract. However, if required, additional terms and conditions </w:t>
      </w:r>
      <w:proofErr w:type="gramStart"/>
      <w:r w:rsidRPr="00295132">
        <w:rPr>
          <w:rFonts w:ascii="Verdana" w:hAnsi="Verdana"/>
          <w:color w:val="000000"/>
          <w:sz w:val="20"/>
          <w:szCs w:val="20"/>
        </w:rPr>
        <w:t>may be added</w:t>
      </w:r>
      <w:proofErr w:type="gramEnd"/>
      <w:r w:rsidRPr="00295132">
        <w:rPr>
          <w:rFonts w:ascii="Verdana" w:hAnsi="Verdana"/>
          <w:color w:val="000000"/>
          <w:sz w:val="20"/>
          <w:szCs w:val="20"/>
        </w:rPr>
        <w:t xml:space="preserve">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677962290" r:id="rId17">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6pt;height:58.8pt" o:ole="">
            <v:imagedata r:id="rId18" o:title=""/>
          </v:shape>
          <o:OLEObject Type="Embed" ProgID="Word.Document.12" ShapeID="_x0000_i1026" DrawAspect="Icon" ObjectID="_1677962291" r:id="rId19">
            <o:FieldCodes>\s</o:FieldCodes>
          </o:OLEObject>
        </w:object>
      </w:r>
      <w:bookmarkStart w:id="13" w:name="_MON_1602054793"/>
      <w:bookmarkEnd w:id="13"/>
      <w:r w:rsidR="00A773AD" w:rsidRPr="00295132">
        <w:rPr>
          <w:rFonts w:ascii="Verdana" w:hAnsi="Verdana"/>
          <w:sz w:val="20"/>
          <w:szCs w:val="20"/>
        </w:rPr>
        <w:object w:dxaOrig="1508" w:dyaOrig="984" w14:anchorId="09732908">
          <v:shape id="_x0000_i1027" type="#_x0000_t75" style="width:75.6pt;height:49.2pt" o:ole="">
            <v:imagedata r:id="rId20" o:title=""/>
          </v:shape>
          <o:OLEObject Type="Embed" ProgID="Excel.Sheet.12" ShapeID="_x0000_i1027" DrawAspect="Icon" ObjectID="_1677962292" r:id="rId21"/>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lastRenderedPageBreak/>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1DEFF" w14:textId="77777777" w:rsidR="00D91712" w:rsidRDefault="00D91712">
      <w:pPr>
        <w:spacing w:after="0" w:line="240" w:lineRule="auto"/>
      </w:pPr>
      <w:r>
        <w:separator/>
      </w:r>
    </w:p>
  </w:endnote>
  <w:endnote w:type="continuationSeparator" w:id="0">
    <w:p w14:paraId="731B2994" w14:textId="77777777" w:rsidR="00D91712" w:rsidRDefault="00D9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73DDA63D" w:rsidR="00602299" w:rsidRDefault="00602299">
    <w:r>
      <w:t xml:space="preserve">Tender No: </w:t>
    </w:r>
    <w:r>
      <w:rPr>
        <w:color w:val="0000FF"/>
      </w:rPr>
      <w:t>[</w:t>
    </w:r>
    <w:r w:rsidR="0091197C" w:rsidRPr="0091197C">
      <w:rPr>
        <w:color w:val="0000FF"/>
      </w:rPr>
      <w:t>MC-AG</w:t>
    </w:r>
    <w:r w:rsidR="00A773AD">
      <w:rPr>
        <w:color w:val="0000FF"/>
      </w:rPr>
      <w:t>/NBO/0040</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FA24F8">
      <w:rPr>
        <w:noProof/>
      </w:rPr>
      <w:t>11</w:t>
    </w:r>
    <w:r>
      <w:fldChar w:fldCharType="end"/>
    </w:r>
    <w:r>
      <w:t xml:space="preserve"> of </w:t>
    </w:r>
    <w:r>
      <w:fldChar w:fldCharType="begin"/>
    </w:r>
    <w:r>
      <w:instrText>NUMPAGES</w:instrText>
    </w:r>
    <w:r>
      <w:fldChar w:fldCharType="separate"/>
    </w:r>
    <w:r w:rsidR="00FA24F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13D3" w14:textId="77777777" w:rsidR="00D91712" w:rsidRDefault="00D91712">
      <w:pPr>
        <w:spacing w:after="0" w:line="240" w:lineRule="auto"/>
      </w:pPr>
      <w:r>
        <w:separator/>
      </w:r>
    </w:p>
  </w:footnote>
  <w:footnote w:type="continuationSeparator" w:id="0">
    <w:p w14:paraId="07C3D40C" w14:textId="77777777" w:rsidR="00D91712" w:rsidRDefault="00D91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2"/>
  </w:num>
  <w:num w:numId="2">
    <w:abstractNumId w:val="11"/>
  </w:num>
  <w:num w:numId="3">
    <w:abstractNumId w:val="23"/>
  </w:num>
  <w:num w:numId="4">
    <w:abstractNumId w:val="2"/>
  </w:num>
  <w:num w:numId="5">
    <w:abstractNumId w:val="0"/>
  </w:num>
  <w:num w:numId="6">
    <w:abstractNumId w:val="30"/>
  </w:num>
  <w:num w:numId="7">
    <w:abstractNumId w:val="3"/>
  </w:num>
  <w:num w:numId="8">
    <w:abstractNumId w:val="18"/>
  </w:num>
  <w:num w:numId="9">
    <w:abstractNumId w:val="21"/>
  </w:num>
  <w:num w:numId="10">
    <w:abstractNumId w:val="4"/>
  </w:num>
  <w:num w:numId="11">
    <w:abstractNumId w:val="15"/>
  </w:num>
  <w:num w:numId="12">
    <w:abstractNumId w:val="22"/>
  </w:num>
  <w:num w:numId="13">
    <w:abstractNumId w:val="9"/>
  </w:num>
  <w:num w:numId="14">
    <w:abstractNumId w:val="19"/>
  </w:num>
  <w:num w:numId="15">
    <w:abstractNumId w:val="6"/>
  </w:num>
  <w:num w:numId="16">
    <w:abstractNumId w:val="1"/>
  </w:num>
  <w:num w:numId="17">
    <w:abstractNumId w:val="10"/>
  </w:num>
  <w:num w:numId="18">
    <w:abstractNumId w:val="29"/>
  </w:num>
  <w:num w:numId="19">
    <w:abstractNumId w:val="28"/>
  </w:num>
  <w:num w:numId="20">
    <w:abstractNumId w:val="17"/>
  </w:num>
  <w:num w:numId="21">
    <w:abstractNumId w:val="13"/>
  </w:num>
  <w:num w:numId="22">
    <w:abstractNumId w:val="14"/>
  </w:num>
  <w:num w:numId="23">
    <w:abstractNumId w:val="5"/>
  </w:num>
  <w:num w:numId="24">
    <w:abstractNumId w:val="7"/>
  </w:num>
  <w:num w:numId="25">
    <w:abstractNumId w:val="16"/>
  </w:num>
  <w:num w:numId="26">
    <w:abstractNumId w:val="26"/>
  </w:num>
  <w:num w:numId="27">
    <w:abstractNumId w:val="20"/>
  </w:num>
  <w:num w:numId="28">
    <w:abstractNumId w:val="25"/>
  </w:num>
  <w:num w:numId="29">
    <w:abstractNumId w:val="27"/>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25B67"/>
    <w:rsid w:val="00056A24"/>
    <w:rsid w:val="000903BD"/>
    <w:rsid w:val="000946FB"/>
    <w:rsid w:val="000A69A2"/>
    <w:rsid w:val="000B177C"/>
    <w:rsid w:val="000F24B0"/>
    <w:rsid w:val="00110EF9"/>
    <w:rsid w:val="001800D2"/>
    <w:rsid w:val="001B1D86"/>
    <w:rsid w:val="001D3C50"/>
    <w:rsid w:val="001E37AD"/>
    <w:rsid w:val="001E5647"/>
    <w:rsid w:val="00234035"/>
    <w:rsid w:val="00263E19"/>
    <w:rsid w:val="00264906"/>
    <w:rsid w:val="00295132"/>
    <w:rsid w:val="0029666E"/>
    <w:rsid w:val="002F0EB4"/>
    <w:rsid w:val="00366BFC"/>
    <w:rsid w:val="00390DC4"/>
    <w:rsid w:val="0039741C"/>
    <w:rsid w:val="003A0ACB"/>
    <w:rsid w:val="003B317D"/>
    <w:rsid w:val="003C7A11"/>
    <w:rsid w:val="003D1EED"/>
    <w:rsid w:val="003D2C15"/>
    <w:rsid w:val="003D6CE2"/>
    <w:rsid w:val="00424BDC"/>
    <w:rsid w:val="00431301"/>
    <w:rsid w:val="0047274E"/>
    <w:rsid w:val="004A55C1"/>
    <w:rsid w:val="004D74BC"/>
    <w:rsid w:val="004F46EC"/>
    <w:rsid w:val="005A01C1"/>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7F7C99"/>
    <w:rsid w:val="008636FA"/>
    <w:rsid w:val="00865422"/>
    <w:rsid w:val="008D4B0D"/>
    <w:rsid w:val="0091197C"/>
    <w:rsid w:val="009210BD"/>
    <w:rsid w:val="00946EA3"/>
    <w:rsid w:val="0096188E"/>
    <w:rsid w:val="00965245"/>
    <w:rsid w:val="009D2556"/>
    <w:rsid w:val="009F2B67"/>
    <w:rsid w:val="00A05929"/>
    <w:rsid w:val="00A25D8C"/>
    <w:rsid w:val="00A276D5"/>
    <w:rsid w:val="00A4708C"/>
    <w:rsid w:val="00A6245F"/>
    <w:rsid w:val="00A773AD"/>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6D4A"/>
    <w:rsid w:val="00BD2DFA"/>
    <w:rsid w:val="00C26704"/>
    <w:rsid w:val="00C646FA"/>
    <w:rsid w:val="00CA560B"/>
    <w:rsid w:val="00CA5A2C"/>
    <w:rsid w:val="00CF1A70"/>
    <w:rsid w:val="00D1545C"/>
    <w:rsid w:val="00D22467"/>
    <w:rsid w:val="00D63BE2"/>
    <w:rsid w:val="00D7750D"/>
    <w:rsid w:val="00D91712"/>
    <w:rsid w:val="00D92396"/>
    <w:rsid w:val="00DD0F45"/>
    <w:rsid w:val="00E12A7F"/>
    <w:rsid w:val="00E160FC"/>
    <w:rsid w:val="00E34567"/>
    <w:rsid w:val="00E71361"/>
    <w:rsid w:val="00E87AAF"/>
    <w:rsid w:val="00E918D7"/>
    <w:rsid w:val="00E96E73"/>
    <w:rsid w:val="00EB3213"/>
    <w:rsid w:val="00EC66B1"/>
    <w:rsid w:val="00EE01A5"/>
    <w:rsid w:val="00F775F7"/>
    <w:rsid w:val="00FA24F8"/>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grityhotline@mercycorps.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www.mercycorpsagrifi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9450-83E3-4175-A3AE-9A3E42A8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5</cp:revision>
  <dcterms:created xsi:type="dcterms:W3CDTF">2021-03-22T06:37:00Z</dcterms:created>
  <dcterms:modified xsi:type="dcterms:W3CDTF">2021-03-22T20:52:00Z</dcterms:modified>
</cp:coreProperties>
</file>