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AB" w:rsidRDefault="00005BD2">
      <w:pPr>
        <w:spacing w:after="0" w:line="259" w:lineRule="auto"/>
        <w:ind w:left="0" w:firstLine="0"/>
        <w:jc w:val="left"/>
      </w:pPr>
      <w:r>
        <w:rPr>
          <w:rFonts w:ascii="Arial" w:eastAsia="Arial" w:hAnsi="Arial" w:cs="Arial"/>
          <w:b/>
          <w:color w:val="D01D2B"/>
          <w:sz w:val="28"/>
        </w:rPr>
        <w:t xml:space="preserve"> </w:t>
      </w:r>
    </w:p>
    <w:tbl>
      <w:tblPr>
        <w:tblStyle w:val="TableGrid"/>
        <w:tblW w:w="10802" w:type="dxa"/>
        <w:tblInd w:w="110" w:type="dxa"/>
        <w:tblCellMar>
          <w:top w:w="115" w:type="dxa"/>
          <w:left w:w="101" w:type="dxa"/>
          <w:right w:w="115" w:type="dxa"/>
        </w:tblCellMar>
        <w:tblLook w:val="04A0" w:firstRow="1" w:lastRow="0" w:firstColumn="1" w:lastColumn="0" w:noHBand="0" w:noVBand="1"/>
      </w:tblPr>
      <w:tblGrid>
        <w:gridCol w:w="4751"/>
        <w:gridCol w:w="6051"/>
      </w:tblGrid>
      <w:tr w:rsidR="003678AB">
        <w:trPr>
          <w:trHeight w:val="864"/>
        </w:trPr>
        <w:tc>
          <w:tcPr>
            <w:tcW w:w="4751" w:type="dxa"/>
            <w:tcBorders>
              <w:top w:val="single" w:sz="8" w:space="0" w:color="000000"/>
              <w:left w:val="single" w:sz="8" w:space="0" w:color="000000"/>
              <w:bottom w:val="single" w:sz="8" w:space="0" w:color="000000"/>
              <w:right w:val="single" w:sz="8" w:space="0" w:color="000000"/>
            </w:tcBorders>
          </w:tcPr>
          <w:p w:rsidR="003678AB" w:rsidRDefault="00005BD2" w:rsidP="00BC3E10">
            <w:pPr>
              <w:spacing w:after="0" w:line="259" w:lineRule="auto"/>
              <w:ind w:left="0" w:firstLine="0"/>
              <w:jc w:val="left"/>
            </w:pPr>
            <w:r>
              <w:rPr>
                <w:rFonts w:ascii="Arial" w:eastAsia="Arial" w:hAnsi="Arial" w:cs="Arial"/>
                <w:b/>
                <w:color w:val="4C515A"/>
                <w:sz w:val="28"/>
              </w:rPr>
              <w:t xml:space="preserve">Tender No: </w:t>
            </w:r>
            <w:r w:rsidR="00BC3E10">
              <w:rPr>
                <w:b/>
                <w:sz w:val="22"/>
              </w:rPr>
              <w:t>MC-AFA/NBO/034/ 2020</w:t>
            </w:r>
          </w:p>
        </w:tc>
        <w:tc>
          <w:tcPr>
            <w:tcW w:w="6052" w:type="dxa"/>
            <w:tcBorders>
              <w:top w:val="single" w:sz="8" w:space="0" w:color="000000"/>
              <w:left w:val="single" w:sz="8" w:space="0" w:color="000000"/>
              <w:bottom w:val="single" w:sz="8" w:space="0" w:color="000000"/>
              <w:right w:val="single" w:sz="8" w:space="0" w:color="000000"/>
            </w:tcBorders>
            <w:vAlign w:val="center"/>
          </w:tcPr>
          <w:p w:rsidR="003678AB" w:rsidRDefault="00005BD2">
            <w:pPr>
              <w:spacing w:after="0" w:line="259" w:lineRule="auto"/>
              <w:ind w:left="0" w:firstLine="0"/>
              <w:jc w:val="left"/>
            </w:pPr>
            <w:r>
              <w:rPr>
                <w:rFonts w:ascii="Arial" w:eastAsia="Arial" w:hAnsi="Arial" w:cs="Arial"/>
                <w:b/>
                <w:color w:val="4C515A"/>
                <w:sz w:val="28"/>
              </w:rPr>
              <w:t xml:space="preserve">Responses to Queries raised by prospective tenderers </w:t>
            </w:r>
          </w:p>
        </w:tc>
      </w:tr>
      <w:tr w:rsidR="003678AB">
        <w:trPr>
          <w:trHeight w:val="1507"/>
        </w:trPr>
        <w:tc>
          <w:tcPr>
            <w:tcW w:w="4751" w:type="dxa"/>
            <w:tcBorders>
              <w:top w:val="single" w:sz="8" w:space="0" w:color="000000"/>
              <w:left w:val="single" w:sz="8" w:space="0" w:color="000000"/>
              <w:bottom w:val="single" w:sz="8" w:space="0" w:color="000000"/>
              <w:right w:val="single" w:sz="8" w:space="0" w:color="000000"/>
            </w:tcBorders>
            <w:vAlign w:val="center"/>
          </w:tcPr>
          <w:p w:rsidR="003678AB" w:rsidRDefault="00BC3E10">
            <w:pPr>
              <w:spacing w:after="0" w:line="259" w:lineRule="auto"/>
              <w:ind w:left="0" w:firstLine="0"/>
              <w:jc w:val="left"/>
            </w:pPr>
            <w:r>
              <w:rPr>
                <w:rFonts w:ascii="Arial" w:eastAsia="Arial" w:hAnsi="Arial" w:cs="Arial"/>
                <w:b/>
                <w:color w:val="4C515A"/>
                <w:sz w:val="28"/>
              </w:rPr>
              <w:t>Tender Name:</w:t>
            </w:r>
            <w:r w:rsidRPr="0007255B">
              <w:rPr>
                <w:b/>
                <w:sz w:val="22"/>
              </w:rPr>
              <w:t xml:space="preserve"> Final Ecosystem Impact Review and Program Evaluation</w:t>
            </w:r>
          </w:p>
        </w:tc>
        <w:tc>
          <w:tcPr>
            <w:tcW w:w="6052" w:type="dxa"/>
            <w:tcBorders>
              <w:top w:val="single" w:sz="8" w:space="0" w:color="000000"/>
              <w:left w:val="single" w:sz="8" w:space="0" w:color="000000"/>
              <w:bottom w:val="single" w:sz="8" w:space="0" w:color="000000"/>
              <w:right w:val="single" w:sz="8" w:space="0" w:color="000000"/>
            </w:tcBorders>
          </w:tcPr>
          <w:p w:rsidR="003678AB" w:rsidRDefault="00BC3E10" w:rsidP="00BC3E10">
            <w:pPr>
              <w:spacing w:after="0" w:line="259" w:lineRule="auto"/>
              <w:ind w:left="0" w:firstLine="0"/>
              <w:jc w:val="left"/>
            </w:pPr>
            <w:r>
              <w:rPr>
                <w:rFonts w:ascii="Arial" w:eastAsia="Arial" w:hAnsi="Arial" w:cs="Arial"/>
                <w:b/>
                <w:color w:val="4C515A"/>
                <w:sz w:val="28"/>
              </w:rPr>
              <w:t xml:space="preserve">Date Issued: </w:t>
            </w:r>
            <w:r w:rsidR="00005BD2">
              <w:rPr>
                <w:rFonts w:ascii="Arial" w:eastAsia="Arial" w:hAnsi="Arial" w:cs="Arial"/>
                <w:b/>
                <w:color w:val="4C515A"/>
                <w:sz w:val="28"/>
              </w:rPr>
              <w:t xml:space="preserve"> </w:t>
            </w:r>
            <w:r w:rsidR="00A255ED">
              <w:rPr>
                <w:rFonts w:ascii="Arial" w:eastAsia="Arial" w:hAnsi="Arial" w:cs="Arial"/>
                <w:b/>
                <w:color w:val="4C515A"/>
                <w:sz w:val="28"/>
              </w:rPr>
              <w:t>(28</w:t>
            </w:r>
            <w:r w:rsidR="00A255ED" w:rsidRPr="00A255ED">
              <w:rPr>
                <w:rFonts w:ascii="Arial" w:eastAsia="Arial" w:hAnsi="Arial" w:cs="Arial"/>
                <w:b/>
                <w:color w:val="4C515A"/>
                <w:sz w:val="28"/>
                <w:vertAlign w:val="superscript"/>
              </w:rPr>
              <w:t>th</w:t>
            </w:r>
            <w:r w:rsidR="00A255ED">
              <w:rPr>
                <w:rFonts w:ascii="Arial" w:eastAsia="Arial" w:hAnsi="Arial" w:cs="Arial"/>
                <w:b/>
                <w:color w:val="4C515A"/>
                <w:sz w:val="28"/>
              </w:rPr>
              <w:t xml:space="preserve"> July 2020</w:t>
            </w:r>
            <w:r>
              <w:rPr>
                <w:rFonts w:ascii="Arial" w:eastAsia="Arial" w:hAnsi="Arial" w:cs="Arial"/>
                <w:b/>
                <w:color w:val="4C515A"/>
                <w:sz w:val="28"/>
              </w:rPr>
              <w:t>)</w:t>
            </w:r>
            <w:r w:rsidR="00005BD2">
              <w:rPr>
                <w:rFonts w:ascii="Arial" w:eastAsia="Arial" w:hAnsi="Arial" w:cs="Arial"/>
                <w:b/>
                <w:color w:val="4C515A"/>
                <w:sz w:val="28"/>
              </w:rPr>
              <w:t xml:space="preserve"> </w:t>
            </w:r>
          </w:p>
        </w:tc>
      </w:tr>
    </w:tbl>
    <w:p w:rsidR="003678AB" w:rsidRDefault="00005BD2">
      <w:pPr>
        <w:spacing w:after="285" w:line="259" w:lineRule="auto"/>
        <w:ind w:left="0" w:firstLine="0"/>
        <w:jc w:val="left"/>
      </w:pPr>
      <w:r>
        <w:rPr>
          <w:sz w:val="22"/>
        </w:rPr>
        <w:t xml:space="preserve"> </w:t>
      </w:r>
    </w:p>
    <w:p w:rsidR="003678AB" w:rsidRDefault="00005BD2">
      <w:pPr>
        <w:ind w:left="-5"/>
      </w:pPr>
      <w:r>
        <w:t xml:space="preserve">This provides answers to queries raised by bidders as at </w:t>
      </w:r>
      <w:r w:rsidR="00A255ED">
        <w:t>(24</w:t>
      </w:r>
      <w:r w:rsidR="00A255ED" w:rsidRPr="00A255ED">
        <w:rPr>
          <w:vertAlign w:val="superscript"/>
        </w:rPr>
        <w:t>th</w:t>
      </w:r>
      <w:r w:rsidR="00A255ED">
        <w:t xml:space="preserve"> July 2020</w:t>
      </w:r>
      <w:r w:rsidR="00BC3E10">
        <w:t>)</w:t>
      </w:r>
      <w:r>
        <w:t xml:space="preserve"> which was the deadline for sending queries. The responses are posted on website for the benefit of all prospective bidders and does not disclose the source of the query. </w:t>
      </w:r>
    </w:p>
    <w:p w:rsidR="003678AB" w:rsidRDefault="00005BD2">
      <w:pPr>
        <w:spacing w:after="0" w:line="259" w:lineRule="auto"/>
        <w:ind w:left="0" w:firstLine="0"/>
        <w:jc w:val="left"/>
      </w:pPr>
      <w:r>
        <w:t xml:space="preserve"> </w:t>
      </w:r>
    </w:p>
    <w:p w:rsidR="003678AB" w:rsidRDefault="00005BD2">
      <w:pPr>
        <w:spacing w:after="314" w:line="259" w:lineRule="auto"/>
        <w:ind w:left="-29" w:right="-26" w:firstLine="0"/>
        <w:jc w:val="left"/>
      </w:pPr>
      <w:r>
        <w:rPr>
          <w:rFonts w:ascii="Calibri" w:eastAsia="Calibri" w:hAnsi="Calibri" w:cs="Calibri"/>
          <w:noProof/>
          <w:sz w:val="22"/>
        </w:rPr>
        <mc:AlternateContent>
          <mc:Choice Requires="wpg">
            <w:drawing>
              <wp:inline distT="0" distB="0" distL="0" distR="0">
                <wp:extent cx="6895846" cy="38100"/>
                <wp:effectExtent l="0" t="0" r="0" b="0"/>
                <wp:docPr id="6494" name="Group 6494"/>
                <wp:cNvGraphicFramePr/>
                <a:graphic xmlns:a="http://schemas.openxmlformats.org/drawingml/2006/main">
                  <a:graphicData uri="http://schemas.microsoft.com/office/word/2010/wordprocessingGroup">
                    <wpg:wgp>
                      <wpg:cNvGrpSpPr/>
                      <wpg:grpSpPr>
                        <a:xfrm>
                          <a:off x="0" y="0"/>
                          <a:ext cx="6895846" cy="38100"/>
                          <a:chOff x="0" y="0"/>
                          <a:chExt cx="6895846" cy="38100"/>
                        </a:xfrm>
                      </wpg:grpSpPr>
                      <wps:wsp>
                        <wps:cNvPr id="90" name="Shape 90"/>
                        <wps:cNvSpPr/>
                        <wps:spPr>
                          <a:xfrm>
                            <a:off x="0" y="0"/>
                            <a:ext cx="6895846" cy="0"/>
                          </a:xfrm>
                          <a:custGeom>
                            <a:avLst/>
                            <a:gdLst/>
                            <a:ahLst/>
                            <a:cxnLst/>
                            <a:rect l="0" t="0" r="0" b="0"/>
                            <a:pathLst>
                              <a:path w="6895846">
                                <a:moveTo>
                                  <a:pt x="0" y="0"/>
                                </a:moveTo>
                                <a:lnTo>
                                  <a:pt x="6895846"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94" style="width:542.98pt;height:3pt;mso-position-horizontal-relative:char;mso-position-vertical-relative:line" coordsize="68958,381">
                <v:shape id="Shape 90" style="position:absolute;width:68958;height:0;left:0;top:0;" coordsize="6895846,0" path="m0,0l6895846,0">
                  <v:stroke weight="3pt" endcap="flat" dashstyle="1 1" joinstyle="round" on="true" color="#000000"/>
                  <v:fill on="false" color="#000000" opacity="0"/>
                </v:shape>
              </v:group>
            </w:pict>
          </mc:Fallback>
        </mc:AlternateContent>
      </w:r>
    </w:p>
    <w:p w:rsidR="003678AB" w:rsidRDefault="00005BD2">
      <w:pPr>
        <w:spacing w:after="0" w:line="259" w:lineRule="auto"/>
        <w:ind w:left="0" w:firstLine="0"/>
        <w:jc w:val="left"/>
      </w:pPr>
      <w:r>
        <w:t xml:space="preserve"> </w:t>
      </w:r>
    </w:p>
    <w:tbl>
      <w:tblPr>
        <w:tblStyle w:val="TableGrid"/>
        <w:tblW w:w="10797" w:type="dxa"/>
        <w:tblInd w:w="5" w:type="dxa"/>
        <w:tblCellMar>
          <w:top w:w="7" w:type="dxa"/>
          <w:left w:w="108" w:type="dxa"/>
        </w:tblCellMar>
        <w:tblLook w:val="04A0" w:firstRow="1" w:lastRow="0" w:firstColumn="1" w:lastColumn="0" w:noHBand="0" w:noVBand="1"/>
      </w:tblPr>
      <w:tblGrid>
        <w:gridCol w:w="572"/>
        <w:gridCol w:w="3745"/>
        <w:gridCol w:w="6480"/>
      </w:tblGrid>
      <w:tr w:rsidR="003678AB" w:rsidTr="00BC3E10">
        <w:trPr>
          <w:trHeight w:val="288"/>
        </w:trPr>
        <w:tc>
          <w:tcPr>
            <w:tcW w:w="572" w:type="dxa"/>
            <w:tcBorders>
              <w:top w:val="single" w:sz="4" w:space="0" w:color="000000"/>
              <w:left w:val="single" w:sz="4" w:space="0" w:color="000000"/>
              <w:bottom w:val="single" w:sz="4" w:space="0" w:color="000000"/>
              <w:right w:val="single" w:sz="4" w:space="0" w:color="000000"/>
            </w:tcBorders>
          </w:tcPr>
          <w:p w:rsidR="003678AB" w:rsidRDefault="00005BD2">
            <w:pPr>
              <w:spacing w:after="0" w:line="259" w:lineRule="auto"/>
              <w:ind w:left="0" w:firstLine="0"/>
              <w:jc w:val="left"/>
            </w:pPr>
            <w:r>
              <w:t xml:space="preserve">No.  </w:t>
            </w:r>
          </w:p>
        </w:tc>
        <w:tc>
          <w:tcPr>
            <w:tcW w:w="3745" w:type="dxa"/>
            <w:tcBorders>
              <w:top w:val="single" w:sz="4" w:space="0" w:color="000000"/>
              <w:left w:val="single" w:sz="4" w:space="0" w:color="000000"/>
              <w:bottom w:val="single" w:sz="4" w:space="0" w:color="000000"/>
              <w:right w:val="single" w:sz="4" w:space="0" w:color="000000"/>
            </w:tcBorders>
          </w:tcPr>
          <w:p w:rsidR="003678AB" w:rsidRDefault="00005BD2">
            <w:pPr>
              <w:spacing w:after="0" w:line="259" w:lineRule="auto"/>
              <w:ind w:left="0" w:firstLine="0"/>
              <w:jc w:val="left"/>
            </w:pPr>
            <w:r>
              <w:rPr>
                <w:b/>
              </w:rPr>
              <w:t xml:space="preserve">Question  </w:t>
            </w:r>
          </w:p>
        </w:tc>
        <w:tc>
          <w:tcPr>
            <w:tcW w:w="6480" w:type="dxa"/>
            <w:tcBorders>
              <w:top w:val="single" w:sz="4" w:space="0" w:color="000000"/>
              <w:left w:val="single" w:sz="4" w:space="0" w:color="000000"/>
              <w:bottom w:val="single" w:sz="4" w:space="0" w:color="000000"/>
              <w:right w:val="single" w:sz="4" w:space="0" w:color="000000"/>
            </w:tcBorders>
          </w:tcPr>
          <w:p w:rsidR="003678AB" w:rsidRDefault="00005BD2">
            <w:pPr>
              <w:spacing w:after="0" w:line="259" w:lineRule="auto"/>
              <w:ind w:left="0" w:firstLine="0"/>
              <w:jc w:val="left"/>
            </w:pPr>
            <w:r>
              <w:rPr>
                <w:b/>
              </w:rPr>
              <w:t xml:space="preserve">Response  </w:t>
            </w:r>
          </w:p>
        </w:tc>
      </w:tr>
      <w:tr w:rsidR="003678AB" w:rsidTr="00BC3E10">
        <w:trPr>
          <w:trHeight w:val="1020"/>
        </w:trPr>
        <w:tc>
          <w:tcPr>
            <w:tcW w:w="572" w:type="dxa"/>
            <w:tcBorders>
              <w:top w:val="single" w:sz="4" w:space="0" w:color="000000"/>
              <w:left w:val="single" w:sz="4" w:space="0" w:color="000000"/>
              <w:bottom w:val="single" w:sz="4" w:space="0" w:color="000000"/>
              <w:right w:val="single" w:sz="4" w:space="0" w:color="000000"/>
            </w:tcBorders>
          </w:tcPr>
          <w:p w:rsidR="003678AB" w:rsidRDefault="00A255ED">
            <w:pPr>
              <w:spacing w:after="0" w:line="259" w:lineRule="auto"/>
              <w:ind w:left="0" w:firstLine="0"/>
              <w:jc w:val="left"/>
            </w:pPr>
            <w:r>
              <w:rPr>
                <w:sz w:val="22"/>
              </w:rPr>
              <w:t>1.</w:t>
            </w:r>
          </w:p>
        </w:tc>
        <w:tc>
          <w:tcPr>
            <w:tcW w:w="3745" w:type="dxa"/>
            <w:tcBorders>
              <w:top w:val="single" w:sz="4" w:space="0" w:color="000000"/>
              <w:left w:val="single" w:sz="4" w:space="0" w:color="000000"/>
              <w:bottom w:val="single" w:sz="4" w:space="0" w:color="000000"/>
              <w:right w:val="single" w:sz="4" w:space="0" w:color="000000"/>
            </w:tcBorders>
          </w:tcPr>
          <w:p w:rsidR="003678AB" w:rsidRDefault="00A255ED">
            <w:pPr>
              <w:spacing w:after="0" w:line="259" w:lineRule="auto"/>
              <w:ind w:left="0" w:right="107" w:firstLine="0"/>
            </w:pPr>
            <w:r>
              <w:t>We can see that the proposals are due August 7</w:t>
            </w:r>
            <w:r>
              <w:rPr>
                <w:vertAlign w:val="superscript"/>
              </w:rPr>
              <w:t>th</w:t>
            </w:r>
            <w:r>
              <w:t xml:space="preserve">, but </w:t>
            </w:r>
            <w:r>
              <w:rPr>
                <w:b/>
                <w:bCs/>
              </w:rPr>
              <w:t>what is the overall envisioned evaluation timeframe?</w:t>
            </w:r>
          </w:p>
        </w:tc>
        <w:tc>
          <w:tcPr>
            <w:tcW w:w="6480" w:type="dxa"/>
            <w:tcBorders>
              <w:top w:val="single" w:sz="4" w:space="0" w:color="000000"/>
              <w:left w:val="single" w:sz="4" w:space="0" w:color="000000"/>
              <w:bottom w:val="single" w:sz="4" w:space="0" w:color="000000"/>
              <w:right w:val="single" w:sz="4" w:space="0" w:color="000000"/>
            </w:tcBorders>
          </w:tcPr>
          <w:p w:rsidR="003678AB" w:rsidRDefault="00A255ED">
            <w:pPr>
              <w:spacing w:after="0" w:line="259" w:lineRule="auto"/>
              <w:ind w:left="0" w:firstLine="0"/>
              <w:jc w:val="left"/>
            </w:pPr>
            <w:r>
              <w:rPr>
                <w:sz w:val="22"/>
              </w:rPr>
              <w:t>Submitted proposals will be evaluated by end of August 2020 and feedback shared with vendors who will have made submissions via email.</w:t>
            </w:r>
          </w:p>
        </w:tc>
      </w:tr>
      <w:tr w:rsidR="00A255ED" w:rsidTr="00BC3E10">
        <w:trPr>
          <w:trHeight w:val="1020"/>
        </w:trPr>
        <w:tc>
          <w:tcPr>
            <w:tcW w:w="572" w:type="dxa"/>
            <w:tcBorders>
              <w:top w:val="single" w:sz="4" w:space="0" w:color="000000"/>
              <w:left w:val="single" w:sz="4" w:space="0" w:color="000000"/>
              <w:bottom w:val="single" w:sz="4" w:space="0" w:color="000000"/>
              <w:right w:val="single" w:sz="4" w:space="0" w:color="000000"/>
            </w:tcBorders>
          </w:tcPr>
          <w:p w:rsidR="00A255ED" w:rsidRDefault="00A255ED">
            <w:pPr>
              <w:spacing w:after="0" w:line="259" w:lineRule="auto"/>
              <w:ind w:left="0" w:firstLine="0"/>
              <w:jc w:val="left"/>
              <w:rPr>
                <w:sz w:val="22"/>
              </w:rPr>
            </w:pPr>
            <w:r>
              <w:rPr>
                <w:sz w:val="22"/>
              </w:rPr>
              <w:t>2.</w:t>
            </w:r>
          </w:p>
        </w:tc>
        <w:tc>
          <w:tcPr>
            <w:tcW w:w="3745" w:type="dxa"/>
            <w:tcBorders>
              <w:top w:val="single" w:sz="4" w:space="0" w:color="000000"/>
              <w:left w:val="single" w:sz="4" w:space="0" w:color="000000"/>
              <w:bottom w:val="single" w:sz="4" w:space="0" w:color="000000"/>
              <w:right w:val="single" w:sz="4" w:space="0" w:color="000000"/>
            </w:tcBorders>
          </w:tcPr>
          <w:p w:rsidR="00A255ED" w:rsidRDefault="00A255ED">
            <w:pPr>
              <w:spacing w:after="0" w:line="259" w:lineRule="auto"/>
              <w:ind w:left="0" w:right="107" w:firstLine="0"/>
            </w:pPr>
            <w:r>
              <w:t xml:space="preserve">Can you give us an </w:t>
            </w:r>
            <w:r>
              <w:rPr>
                <w:b/>
                <w:bCs/>
              </w:rPr>
              <w:t>approximate evaluation budget?</w:t>
            </w:r>
            <w:r>
              <w:t xml:space="preserve"> Or are you leaving it up to the applicants to decide based on their proposed methodologies? It would help us frame the proposal properly, if you could give us an indicative budget</w:t>
            </w:r>
          </w:p>
        </w:tc>
        <w:tc>
          <w:tcPr>
            <w:tcW w:w="6480" w:type="dxa"/>
            <w:tcBorders>
              <w:top w:val="single" w:sz="4" w:space="0" w:color="000000"/>
              <w:left w:val="single" w:sz="4" w:space="0" w:color="000000"/>
              <w:bottom w:val="single" w:sz="4" w:space="0" w:color="000000"/>
              <w:right w:val="single" w:sz="4" w:space="0" w:color="000000"/>
            </w:tcBorders>
          </w:tcPr>
          <w:p w:rsidR="00A255ED" w:rsidRDefault="00A255ED">
            <w:pPr>
              <w:spacing w:after="0" w:line="259" w:lineRule="auto"/>
              <w:ind w:left="0" w:firstLine="0"/>
              <w:jc w:val="left"/>
              <w:rPr>
                <w:sz w:val="22"/>
              </w:rPr>
            </w:pPr>
            <w:r>
              <w:rPr>
                <w:sz w:val="22"/>
              </w:rPr>
              <w:t>We are not in a position to disclose th</w:t>
            </w:r>
            <w:bookmarkStart w:id="0" w:name="_GoBack"/>
            <w:bookmarkEnd w:id="0"/>
            <w:r>
              <w:rPr>
                <w:sz w:val="22"/>
              </w:rPr>
              <w:t>e project’s budget because it will vary based on applicant’s proposed methodology to our scope of work..</w:t>
            </w:r>
          </w:p>
        </w:tc>
      </w:tr>
    </w:tbl>
    <w:p w:rsidR="003678AB" w:rsidRDefault="003678AB">
      <w:pPr>
        <w:spacing w:after="319" w:line="259" w:lineRule="auto"/>
        <w:ind w:left="0" w:firstLine="0"/>
        <w:jc w:val="left"/>
      </w:pPr>
    </w:p>
    <w:p w:rsidR="003678AB" w:rsidRDefault="00005BD2">
      <w:pPr>
        <w:spacing w:after="292" w:line="259" w:lineRule="auto"/>
        <w:ind w:left="0" w:firstLine="0"/>
        <w:jc w:val="left"/>
      </w:pPr>
      <w:r>
        <w:rPr>
          <w:b/>
        </w:rPr>
        <w:t xml:space="preserve">All other terms and conditions in the tender remain unchanged. </w:t>
      </w:r>
    </w:p>
    <w:p w:rsidR="003678AB" w:rsidRDefault="00005BD2">
      <w:pPr>
        <w:ind w:left="-5"/>
      </w:pPr>
      <w:r>
        <w:t xml:space="preserve">******************************* </w:t>
      </w:r>
    </w:p>
    <w:sectPr w:rsidR="003678AB">
      <w:headerReference w:type="even" r:id="rId6"/>
      <w:headerReference w:type="default" r:id="rId7"/>
      <w:footerReference w:type="even" r:id="rId8"/>
      <w:footerReference w:type="default" r:id="rId9"/>
      <w:headerReference w:type="first" r:id="rId10"/>
      <w:footerReference w:type="first" r:id="rId11"/>
      <w:pgSz w:w="12240" w:h="15840"/>
      <w:pgMar w:top="1474" w:right="715" w:bottom="1630" w:left="720" w:header="720" w:footer="7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1D9" w:rsidRDefault="004C51D9">
      <w:pPr>
        <w:spacing w:after="0" w:line="240" w:lineRule="auto"/>
      </w:pPr>
      <w:r>
        <w:separator/>
      </w:r>
    </w:p>
  </w:endnote>
  <w:endnote w:type="continuationSeparator" w:id="0">
    <w:p w:rsidR="004C51D9" w:rsidRDefault="004C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8AB" w:rsidRDefault="00005BD2">
    <w:pPr>
      <w:spacing w:after="0" w:line="237" w:lineRule="auto"/>
      <w:ind w:left="0" w:right="9723"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438912</wp:posOffset>
              </wp:positionH>
              <wp:positionV relativeFrom="page">
                <wp:posOffset>9276283</wp:posOffset>
              </wp:positionV>
              <wp:extent cx="6895846" cy="6096"/>
              <wp:effectExtent l="0" t="0" r="0" b="0"/>
              <wp:wrapSquare wrapText="bothSides"/>
              <wp:docPr id="7031" name="Group 7031"/>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7227" name="Shape 7227"/>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031" style="width:542.98pt;height:0.47998pt;position:absolute;mso-position-horizontal-relative:page;mso-position-horizontal:absolute;margin-left:34.56pt;mso-position-vertical-relative:page;margin-top:730.416pt;" coordsize="68958,60">
              <v:shape id="Shape 7228" style="position:absolute;width:68958;height:91;left:0;top:0;" coordsize="6895846,9144" path="m0,0l6895846,0l689584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color w:val="4C515A"/>
        <w:sz w:val="21"/>
      </w:rPr>
      <w:t>1</w:t>
    </w:r>
    <w:r>
      <w:rPr>
        <w:rFonts w:ascii="Arial" w:eastAsia="Arial" w:hAnsi="Arial" w:cs="Arial"/>
        <w:b/>
        <w:color w:val="4C515A"/>
        <w:sz w:val="21"/>
      </w:rPr>
      <w:fldChar w:fldCharType="end"/>
    </w:r>
    <w:r>
      <w:rPr>
        <w:rFonts w:ascii="Arial" w:eastAsia="Arial" w:hAnsi="Arial" w:cs="Arial"/>
        <w:b/>
        <w:color w:val="4C515A"/>
        <w:sz w:val="21"/>
      </w:rPr>
      <w:t xml:space="preserve"> | </w:t>
    </w:r>
    <w:r>
      <w:rPr>
        <w:rFonts w:ascii="Arial" w:eastAsia="Arial" w:hAnsi="Arial" w:cs="Arial"/>
        <w:color w:val="7F7F7F"/>
        <w:sz w:val="21"/>
      </w:rPr>
      <w:t>P a g e</w:t>
    </w:r>
    <w:r>
      <w:rPr>
        <w:rFonts w:ascii="Arial" w:eastAsia="Arial" w:hAnsi="Arial" w:cs="Arial"/>
        <w:b/>
        <w:color w:val="4C515A"/>
        <w:sz w:val="21"/>
      </w:rPr>
      <w:t xml:space="preserve"> </w:t>
    </w:r>
    <w:r>
      <w:rPr>
        <w:rFonts w:ascii="Arial" w:eastAsia="Arial" w:hAnsi="Arial" w:cs="Arial"/>
        <w:color w:val="4C515A"/>
        <w:sz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8AB" w:rsidRDefault="00005BD2">
    <w:pPr>
      <w:spacing w:after="0" w:line="237" w:lineRule="auto"/>
      <w:ind w:left="0" w:right="972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438912</wp:posOffset>
              </wp:positionH>
              <wp:positionV relativeFrom="page">
                <wp:posOffset>9276283</wp:posOffset>
              </wp:positionV>
              <wp:extent cx="6895846" cy="6096"/>
              <wp:effectExtent l="0" t="0" r="0" b="0"/>
              <wp:wrapSquare wrapText="bothSides"/>
              <wp:docPr id="7006" name="Group 7006"/>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7225" name="Shape 7225"/>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006" style="width:542.98pt;height:0.47998pt;position:absolute;mso-position-horizontal-relative:page;mso-position-horizontal:absolute;margin-left:34.56pt;mso-position-vertical-relative:page;margin-top:730.416pt;" coordsize="68958,60">
              <v:shape id="Shape 7226" style="position:absolute;width:68958;height:91;left:0;top:0;" coordsize="6895846,9144" path="m0,0l6895846,0l689584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A255ED" w:rsidRPr="00A255ED">
      <w:rPr>
        <w:rFonts w:ascii="Arial" w:eastAsia="Arial" w:hAnsi="Arial" w:cs="Arial"/>
        <w:b/>
        <w:noProof/>
        <w:color w:val="4C515A"/>
        <w:sz w:val="21"/>
      </w:rPr>
      <w:t>1</w:t>
    </w:r>
    <w:r>
      <w:rPr>
        <w:rFonts w:ascii="Arial" w:eastAsia="Arial" w:hAnsi="Arial" w:cs="Arial"/>
        <w:b/>
        <w:color w:val="4C515A"/>
        <w:sz w:val="21"/>
      </w:rPr>
      <w:fldChar w:fldCharType="end"/>
    </w:r>
    <w:r>
      <w:rPr>
        <w:rFonts w:ascii="Arial" w:eastAsia="Arial" w:hAnsi="Arial" w:cs="Arial"/>
        <w:b/>
        <w:color w:val="4C515A"/>
        <w:sz w:val="21"/>
      </w:rPr>
      <w:t xml:space="preserve"> | </w:t>
    </w:r>
    <w:r>
      <w:rPr>
        <w:rFonts w:ascii="Arial" w:eastAsia="Arial" w:hAnsi="Arial" w:cs="Arial"/>
        <w:color w:val="7F7F7F"/>
        <w:sz w:val="21"/>
      </w:rPr>
      <w:t>P a g e</w:t>
    </w:r>
    <w:r>
      <w:rPr>
        <w:rFonts w:ascii="Arial" w:eastAsia="Arial" w:hAnsi="Arial" w:cs="Arial"/>
        <w:b/>
        <w:color w:val="4C515A"/>
        <w:sz w:val="21"/>
      </w:rPr>
      <w:t xml:space="preserve"> </w:t>
    </w:r>
    <w:r>
      <w:rPr>
        <w:rFonts w:ascii="Arial" w:eastAsia="Arial" w:hAnsi="Arial" w:cs="Arial"/>
        <w:color w:val="4C515A"/>
        <w:sz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8AB" w:rsidRDefault="00005BD2">
    <w:pPr>
      <w:spacing w:after="0" w:line="237" w:lineRule="auto"/>
      <w:ind w:left="0" w:right="9723"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438912</wp:posOffset>
              </wp:positionH>
              <wp:positionV relativeFrom="page">
                <wp:posOffset>9276283</wp:posOffset>
              </wp:positionV>
              <wp:extent cx="6895846" cy="6096"/>
              <wp:effectExtent l="0" t="0" r="0" b="0"/>
              <wp:wrapSquare wrapText="bothSides"/>
              <wp:docPr id="6981" name="Group 6981"/>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7223" name="Shape 722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981" style="width:542.98pt;height:0.47998pt;position:absolute;mso-position-horizontal-relative:page;mso-position-horizontal:absolute;margin-left:34.56pt;mso-position-vertical-relative:page;margin-top:730.416pt;" coordsize="68958,60">
              <v:shape id="Shape 7224" style="position:absolute;width:68958;height:91;left:0;top:0;" coordsize="6895846,9144" path="m0,0l6895846,0l689584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color w:val="4C515A"/>
        <w:sz w:val="21"/>
      </w:rPr>
      <w:t>1</w:t>
    </w:r>
    <w:r>
      <w:rPr>
        <w:rFonts w:ascii="Arial" w:eastAsia="Arial" w:hAnsi="Arial" w:cs="Arial"/>
        <w:b/>
        <w:color w:val="4C515A"/>
        <w:sz w:val="21"/>
      </w:rPr>
      <w:fldChar w:fldCharType="end"/>
    </w:r>
    <w:r>
      <w:rPr>
        <w:rFonts w:ascii="Arial" w:eastAsia="Arial" w:hAnsi="Arial" w:cs="Arial"/>
        <w:b/>
        <w:color w:val="4C515A"/>
        <w:sz w:val="21"/>
      </w:rPr>
      <w:t xml:space="preserve"> | </w:t>
    </w:r>
    <w:r>
      <w:rPr>
        <w:rFonts w:ascii="Arial" w:eastAsia="Arial" w:hAnsi="Arial" w:cs="Arial"/>
        <w:color w:val="7F7F7F"/>
        <w:sz w:val="21"/>
      </w:rPr>
      <w:t>P a g e</w:t>
    </w:r>
    <w:r>
      <w:rPr>
        <w:rFonts w:ascii="Arial" w:eastAsia="Arial" w:hAnsi="Arial" w:cs="Arial"/>
        <w:b/>
        <w:color w:val="4C515A"/>
        <w:sz w:val="21"/>
      </w:rPr>
      <w:t xml:space="preserve"> </w:t>
    </w:r>
    <w:r>
      <w:rPr>
        <w:rFonts w:ascii="Arial" w:eastAsia="Arial" w:hAnsi="Arial" w:cs="Arial"/>
        <w:color w:val="4C515A"/>
        <w:sz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1D9" w:rsidRDefault="004C51D9">
      <w:pPr>
        <w:spacing w:after="0" w:line="240" w:lineRule="auto"/>
      </w:pPr>
      <w:r>
        <w:separator/>
      </w:r>
    </w:p>
  </w:footnote>
  <w:footnote w:type="continuationSeparator" w:id="0">
    <w:p w:rsidR="004C51D9" w:rsidRDefault="004C5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8AB" w:rsidRDefault="00005BD2">
    <w:pPr>
      <w:spacing w:after="0" w:line="235" w:lineRule="auto"/>
      <w:ind w:left="0" w:right="185" w:firstLine="0"/>
      <w:jc w:val="left"/>
    </w:pPr>
    <w:r>
      <w:rPr>
        <w:noProof/>
      </w:rPr>
      <w:drawing>
        <wp:anchor distT="0" distB="0" distL="114300" distR="114300" simplePos="0" relativeHeight="251658240" behindDoc="0" locked="0" layoutInCell="1" allowOverlap="0">
          <wp:simplePos x="0" y="0"/>
          <wp:positionH relativeFrom="page">
            <wp:posOffset>6562344</wp:posOffset>
          </wp:positionH>
          <wp:positionV relativeFrom="page">
            <wp:posOffset>18288</wp:posOffset>
          </wp:positionV>
          <wp:extent cx="638556" cy="80010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638556" cy="800100"/>
                  </a:xfrm>
                  <a:prstGeom prst="rect">
                    <a:avLst/>
                  </a:prstGeom>
                </pic:spPr>
              </pic:pic>
            </a:graphicData>
          </a:graphic>
        </wp:anchor>
      </w:drawing>
    </w:r>
    <w:r>
      <w:rPr>
        <w:rFonts w:ascii="Arial" w:eastAsia="Arial" w:hAnsi="Arial" w:cs="Arial"/>
        <w:b/>
        <w:color w:val="D01D2B"/>
        <w:sz w:val="36"/>
      </w:rPr>
      <w:t xml:space="preserve"> Responses to queries raised on Tender No. G010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8AB" w:rsidRDefault="00005BD2">
    <w:pPr>
      <w:spacing w:after="0" w:line="235" w:lineRule="auto"/>
      <w:ind w:left="0" w:right="185" w:firstLine="0"/>
      <w:jc w:val="left"/>
    </w:pPr>
    <w:r>
      <w:rPr>
        <w:noProof/>
      </w:rPr>
      <w:drawing>
        <wp:anchor distT="0" distB="0" distL="114300" distR="114300" simplePos="0" relativeHeight="251659264" behindDoc="0" locked="0" layoutInCell="1" allowOverlap="0">
          <wp:simplePos x="0" y="0"/>
          <wp:positionH relativeFrom="page">
            <wp:posOffset>6562344</wp:posOffset>
          </wp:positionH>
          <wp:positionV relativeFrom="page">
            <wp:posOffset>18288</wp:posOffset>
          </wp:positionV>
          <wp:extent cx="638556" cy="8001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638556" cy="800100"/>
                  </a:xfrm>
                  <a:prstGeom prst="rect">
                    <a:avLst/>
                  </a:prstGeom>
                </pic:spPr>
              </pic:pic>
            </a:graphicData>
          </a:graphic>
        </wp:anchor>
      </w:drawing>
    </w:r>
    <w:r>
      <w:rPr>
        <w:rFonts w:ascii="Arial" w:eastAsia="Arial" w:hAnsi="Arial" w:cs="Arial"/>
        <w:b/>
        <w:color w:val="D01D2B"/>
        <w:sz w:val="36"/>
      </w:rPr>
      <w:t xml:space="preserve"> </w:t>
    </w:r>
    <w:r w:rsidRPr="00BC3E10">
      <w:rPr>
        <w:rFonts w:ascii="Arial" w:eastAsia="Arial" w:hAnsi="Arial" w:cs="Arial"/>
        <w:b/>
        <w:color w:val="D01D2B"/>
        <w:sz w:val="28"/>
      </w:rPr>
      <w:t>Responses to q</w:t>
    </w:r>
    <w:r w:rsidR="00BC3E10" w:rsidRPr="00BC3E10">
      <w:rPr>
        <w:rFonts w:ascii="Arial" w:eastAsia="Arial" w:hAnsi="Arial" w:cs="Arial"/>
        <w:b/>
        <w:color w:val="D01D2B"/>
        <w:sz w:val="28"/>
      </w:rPr>
      <w:t>ueries raised on Tender No.</w:t>
    </w:r>
    <w:r w:rsidR="00BC3E10" w:rsidRPr="00BC3E10">
      <w:rPr>
        <w:b/>
        <w:sz w:val="18"/>
      </w:rPr>
      <w:t xml:space="preserve"> </w:t>
    </w:r>
    <w:r w:rsidR="00BC3E10" w:rsidRPr="00BC3E10">
      <w:rPr>
        <w:rFonts w:ascii="Arial" w:eastAsia="Arial" w:hAnsi="Arial" w:cs="Arial"/>
        <w:b/>
        <w:color w:val="D01D2B"/>
        <w:sz w:val="28"/>
      </w:rPr>
      <w:t>MC-AFA/NBO/034/ 2020</w:t>
    </w:r>
    <w:r w:rsidRPr="00BC3E10">
      <w:rPr>
        <w:rFonts w:ascii="Arial" w:eastAsia="Arial" w:hAnsi="Arial" w:cs="Arial"/>
        <w:b/>
        <w:color w:val="D01D2B"/>
        <w:sz w:val="2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8AB" w:rsidRDefault="00005BD2">
    <w:pPr>
      <w:spacing w:after="0" w:line="235" w:lineRule="auto"/>
      <w:ind w:left="0" w:right="185" w:firstLine="0"/>
      <w:jc w:val="left"/>
    </w:pPr>
    <w:r>
      <w:rPr>
        <w:noProof/>
      </w:rPr>
      <w:drawing>
        <wp:anchor distT="0" distB="0" distL="114300" distR="114300" simplePos="0" relativeHeight="251660288" behindDoc="0" locked="0" layoutInCell="1" allowOverlap="0">
          <wp:simplePos x="0" y="0"/>
          <wp:positionH relativeFrom="page">
            <wp:posOffset>6562344</wp:posOffset>
          </wp:positionH>
          <wp:positionV relativeFrom="page">
            <wp:posOffset>18288</wp:posOffset>
          </wp:positionV>
          <wp:extent cx="638556" cy="8001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638556" cy="800100"/>
                  </a:xfrm>
                  <a:prstGeom prst="rect">
                    <a:avLst/>
                  </a:prstGeom>
                </pic:spPr>
              </pic:pic>
            </a:graphicData>
          </a:graphic>
        </wp:anchor>
      </w:drawing>
    </w:r>
    <w:r>
      <w:rPr>
        <w:rFonts w:ascii="Arial" w:eastAsia="Arial" w:hAnsi="Arial" w:cs="Arial"/>
        <w:b/>
        <w:color w:val="D01D2B"/>
        <w:sz w:val="36"/>
      </w:rPr>
      <w:t xml:space="preserve"> Responses to queries raised on Tender No. G010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AB"/>
    <w:rsid w:val="00005BD2"/>
    <w:rsid w:val="003678AB"/>
    <w:rsid w:val="004C51D9"/>
    <w:rsid w:val="00783605"/>
    <w:rsid w:val="00A255ED"/>
    <w:rsid w:val="00BC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D13E"/>
  <w15:docId w15:val="{7A12F284-17ED-4E40-A5CA-B8014076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4" w:line="26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Tissier</dc:creator>
  <cp:keywords/>
  <cp:lastModifiedBy>dgitimu</cp:lastModifiedBy>
  <cp:revision>4</cp:revision>
  <dcterms:created xsi:type="dcterms:W3CDTF">2020-07-20T11:36:00Z</dcterms:created>
  <dcterms:modified xsi:type="dcterms:W3CDTF">2020-07-27T11:47:00Z</dcterms:modified>
</cp:coreProperties>
</file>