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trPr>
          <w:trHeight w:val="400"/>
        </w:trPr>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Tender No:</w:t>
            </w:r>
            <w:r w:rsidR="00166584">
              <w:rPr>
                <w:b/>
              </w:rPr>
              <w:t xml:space="preserve"> </w:t>
            </w:r>
            <w:r w:rsidR="00166584">
              <w:rPr>
                <w:rFonts w:ascii="Times New Roman" w:hAnsi="Times New Roman" w:cs="Times New Roman"/>
                <w:b/>
                <w:sz w:val="22"/>
                <w:szCs w:val="22"/>
              </w:rPr>
              <w:t>MC-AFA/NBO/032/ 2020</w:t>
            </w:r>
          </w:p>
        </w:tc>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Addendum No:</w:t>
            </w:r>
            <w:r w:rsidR="00166584">
              <w:rPr>
                <w:b/>
              </w:rPr>
              <w:t xml:space="preserve"> 05/2020</w:t>
            </w:r>
          </w:p>
        </w:tc>
      </w:tr>
      <w:tr w:rsidR="00CB6EF5">
        <w:trPr>
          <w:trHeight w:val="400"/>
        </w:trPr>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Tender Name:</w:t>
            </w:r>
            <w:r w:rsidR="00166584" w:rsidRPr="005C4572">
              <w:rPr>
                <w:rFonts w:ascii="Times New Roman" w:hAnsi="Times New Roman" w:cs="Times New Roman"/>
                <w:b/>
                <w:sz w:val="22"/>
                <w:szCs w:val="22"/>
                <w:lang w:val="en-US"/>
              </w:rPr>
              <w:t xml:space="preserve"> </w:t>
            </w:r>
            <w:r w:rsidR="00166584" w:rsidRPr="005C4572">
              <w:rPr>
                <w:rFonts w:ascii="Times New Roman" w:hAnsi="Times New Roman" w:cs="Times New Roman"/>
                <w:b/>
                <w:sz w:val="22"/>
                <w:szCs w:val="22"/>
                <w:lang w:val="en-US"/>
              </w:rPr>
              <w:t>Formulation of Digital Platform Blueprints and White Paper</w:t>
            </w:r>
          </w:p>
        </w:tc>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Date Issued:</w:t>
            </w:r>
            <w:r w:rsidR="00166584">
              <w:rPr>
                <w:b/>
              </w:rPr>
              <w:t>12</w:t>
            </w:r>
            <w:r w:rsidR="00166584" w:rsidRPr="00166584">
              <w:rPr>
                <w:b/>
                <w:vertAlign w:val="superscript"/>
              </w:rPr>
              <w:t>th</w:t>
            </w:r>
            <w:r w:rsidR="00166584">
              <w:rPr>
                <w:b/>
              </w:rPr>
              <w:t xml:space="preserve"> June 2020</w:t>
            </w:r>
          </w:p>
        </w:tc>
      </w:tr>
    </w:tbl>
    <w:p w:rsidR="00CB6EF5" w:rsidRDefault="00CB6EF5">
      <w:pPr>
        <w:spacing w:line="240" w:lineRule="auto"/>
        <w:rPr>
          <w:rFonts w:ascii="Times New Roman" w:eastAsia="Times New Roman" w:hAnsi="Times New Roman" w:cs="Times New Roman"/>
          <w:color w:val="000000"/>
          <w:sz w:val="22"/>
          <w:szCs w:val="22"/>
        </w:rPr>
      </w:pPr>
    </w:p>
    <w:p w:rsidR="00CB6EF5" w:rsidRDefault="00BC573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This letter amends the copy of the Tender Package as detailed below. Tenderers are required to sign and return this addendum with the tender submission as confirmation that the addendum was taken into consideration.</w:t>
      </w:r>
    </w:p>
    <w:p w:rsidR="00CB6EF5" w:rsidRDefault="00BC573A">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B6EF5" w:rsidRDefault="00BC573A">
      <w:pPr>
        <w:spacing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Details of addendum:</w:t>
      </w:r>
    </w:p>
    <w:p w:rsidR="00CB6EF5" w:rsidRDefault="00BC57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sections of the Tender Package have been amended:</w:t>
      </w:r>
    </w:p>
    <w:p w:rsidR="00CB6EF5" w:rsidRDefault="00BC573A">
      <w:pPr>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t>
      </w:r>
      <w:r w:rsidR="00166584">
        <w:rPr>
          <w:rFonts w:ascii="Times New Roman" w:eastAsia="Times New Roman" w:hAnsi="Times New Roman" w:cs="Times New Roman"/>
          <w:color w:val="0000FF"/>
          <w:sz w:val="24"/>
          <w:szCs w:val="24"/>
        </w:rPr>
        <w:t xml:space="preserve">ON THE SCOPE OF </w:t>
      </w:r>
      <w:proofErr w:type="spellStart"/>
      <w:proofErr w:type="gramStart"/>
      <w:r w:rsidR="00166584">
        <w:rPr>
          <w:rFonts w:ascii="Times New Roman" w:eastAsia="Times New Roman" w:hAnsi="Times New Roman" w:cs="Times New Roman"/>
          <w:color w:val="0000FF"/>
          <w:sz w:val="24"/>
          <w:szCs w:val="24"/>
        </w:rPr>
        <w:t>WORK:</w:t>
      </w:r>
      <w:r w:rsidR="00166584" w:rsidRPr="00166584">
        <w:rPr>
          <w:rFonts w:ascii="Times New Roman" w:eastAsia="Times New Roman" w:hAnsi="Times New Roman" w:cs="Times New Roman"/>
          <w:color w:val="000000" w:themeColor="text1"/>
          <w:sz w:val="24"/>
          <w:szCs w:val="24"/>
        </w:rPr>
        <w:t>Addition</w:t>
      </w:r>
      <w:proofErr w:type="spellEnd"/>
      <w:proofErr w:type="gramEnd"/>
      <w:r w:rsidR="00166584" w:rsidRPr="00166584">
        <w:rPr>
          <w:rFonts w:ascii="Times New Roman" w:eastAsia="Times New Roman" w:hAnsi="Times New Roman" w:cs="Times New Roman"/>
          <w:color w:val="000000" w:themeColor="text1"/>
          <w:sz w:val="24"/>
          <w:szCs w:val="24"/>
        </w:rPr>
        <w:t xml:space="preserve"> of the learning Agenda</w:t>
      </w:r>
      <w:r>
        <w:rPr>
          <w:rFonts w:ascii="Times New Roman" w:eastAsia="Times New Roman" w:hAnsi="Times New Roman" w:cs="Times New Roman"/>
          <w:color w:val="0000FF"/>
          <w:sz w:val="24"/>
          <w:szCs w:val="24"/>
        </w:rPr>
        <w:t>]</w:t>
      </w:r>
    </w:p>
    <w:p w:rsidR="00CB6EF5" w:rsidRDefault="00BC57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sections have been added to t</w:t>
      </w:r>
      <w:bookmarkStart w:id="1" w:name="_GoBack"/>
      <w:bookmarkEnd w:id="1"/>
      <w:r>
        <w:rPr>
          <w:rFonts w:ascii="Times New Roman" w:eastAsia="Times New Roman" w:hAnsi="Times New Roman" w:cs="Times New Roman"/>
          <w:color w:val="000000"/>
          <w:sz w:val="24"/>
          <w:szCs w:val="24"/>
        </w:rPr>
        <w:t>he Tender Package:</w:t>
      </w:r>
    </w:p>
    <w:p w:rsidR="00CB6EF5" w:rsidRDefault="00BC573A" w:rsidP="00166584">
      <w:pPr>
        <w:widowControl w:val="0"/>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t>
      </w:r>
      <w:r w:rsidR="00166584">
        <w:rPr>
          <w:rFonts w:ascii="Times New Roman" w:eastAsia="Times New Roman" w:hAnsi="Times New Roman" w:cs="Times New Roman"/>
          <w:color w:val="0000FF"/>
          <w:sz w:val="24"/>
          <w:szCs w:val="24"/>
        </w:rPr>
        <w:t xml:space="preserve">Section on the request for proposal </w:t>
      </w:r>
      <w:r w:rsidR="00166584" w:rsidRPr="00FD5B53">
        <w:rPr>
          <w:rFonts w:ascii="Times New Roman" w:hAnsi="Times New Roman" w:cs="Times New Roman"/>
          <w:b/>
          <w:sz w:val="22"/>
          <w:szCs w:val="22"/>
        </w:rPr>
        <w:t>Deadline for Offer Submission</w:t>
      </w:r>
      <w:r w:rsidR="00166584" w:rsidRPr="00F2743B">
        <w:rPr>
          <w:rFonts w:ascii="Times New Roman" w:hAnsi="Times New Roman" w:cs="Times New Roman"/>
          <w:b/>
          <w:color w:val="auto"/>
          <w:sz w:val="22"/>
          <w:szCs w:val="22"/>
        </w:rPr>
        <w:t xml:space="preserve">: </w:t>
      </w:r>
      <w:r w:rsidR="00166584">
        <w:rPr>
          <w:rFonts w:ascii="Times New Roman" w:hAnsi="Times New Roman" w:cs="Times New Roman"/>
          <w:b/>
          <w:color w:val="auto"/>
          <w:sz w:val="22"/>
          <w:szCs w:val="22"/>
        </w:rPr>
        <w:t>19</w:t>
      </w:r>
      <w:r w:rsidR="00166584" w:rsidRPr="00166584">
        <w:rPr>
          <w:rFonts w:ascii="Times New Roman" w:hAnsi="Times New Roman" w:cs="Times New Roman"/>
          <w:b/>
          <w:color w:val="auto"/>
          <w:sz w:val="22"/>
          <w:szCs w:val="22"/>
          <w:vertAlign w:val="superscript"/>
        </w:rPr>
        <w:t>th</w:t>
      </w:r>
      <w:r w:rsidR="00166584">
        <w:rPr>
          <w:rFonts w:ascii="Times New Roman" w:hAnsi="Times New Roman" w:cs="Times New Roman"/>
          <w:b/>
          <w:color w:val="auto"/>
          <w:sz w:val="22"/>
          <w:szCs w:val="22"/>
        </w:rPr>
        <w:t xml:space="preserve"> June 2020 has been revised to </w:t>
      </w:r>
      <w:r w:rsidR="00166584" w:rsidRPr="00FD5B53">
        <w:rPr>
          <w:rFonts w:ascii="Times New Roman" w:hAnsi="Times New Roman" w:cs="Times New Roman"/>
          <w:b/>
          <w:sz w:val="22"/>
          <w:szCs w:val="22"/>
        </w:rPr>
        <w:t>Deadline for Offer Submission</w:t>
      </w:r>
      <w:r w:rsidR="00166584" w:rsidRPr="00F2743B">
        <w:rPr>
          <w:rFonts w:ascii="Times New Roman" w:hAnsi="Times New Roman" w:cs="Times New Roman"/>
          <w:b/>
          <w:color w:val="auto"/>
          <w:sz w:val="22"/>
          <w:szCs w:val="22"/>
        </w:rPr>
        <w:t xml:space="preserve">: </w:t>
      </w:r>
      <w:r w:rsidR="00166584">
        <w:rPr>
          <w:rFonts w:ascii="Times New Roman" w:hAnsi="Times New Roman" w:cs="Times New Roman"/>
          <w:b/>
          <w:color w:val="auto"/>
          <w:sz w:val="22"/>
          <w:szCs w:val="22"/>
        </w:rPr>
        <w:t>12.00 PM EAT 22</w:t>
      </w:r>
      <w:r w:rsidR="00166584" w:rsidRPr="00166584">
        <w:rPr>
          <w:rFonts w:ascii="Times New Roman" w:hAnsi="Times New Roman" w:cs="Times New Roman"/>
          <w:b/>
          <w:color w:val="auto"/>
          <w:sz w:val="22"/>
          <w:szCs w:val="22"/>
          <w:vertAlign w:val="superscript"/>
        </w:rPr>
        <w:t>nd</w:t>
      </w:r>
      <w:r w:rsidR="00166584">
        <w:rPr>
          <w:rFonts w:ascii="Times New Roman" w:hAnsi="Times New Roman" w:cs="Times New Roman"/>
          <w:b/>
          <w:color w:val="auto"/>
          <w:sz w:val="22"/>
          <w:szCs w:val="22"/>
        </w:rPr>
        <w:t xml:space="preserve"> June 2020</w:t>
      </w:r>
      <w:r>
        <w:rPr>
          <w:rFonts w:ascii="Times New Roman" w:eastAsia="Times New Roman" w:hAnsi="Times New Roman" w:cs="Times New Roman"/>
          <w:color w:val="0000FF"/>
          <w:sz w:val="24"/>
          <w:szCs w:val="24"/>
        </w:rPr>
        <w:t>]</w:t>
      </w:r>
    </w:p>
    <w:p w:rsidR="00166584" w:rsidRPr="00166584" w:rsidRDefault="00166584" w:rsidP="00166584">
      <w:pPr>
        <w:widowControl w:val="0"/>
        <w:spacing w:after="0" w:line="240" w:lineRule="auto"/>
        <w:rPr>
          <w:rFonts w:ascii="Times New Roman" w:hAnsi="Times New Roman" w:cs="Times New Roman"/>
          <w:b/>
          <w:color w:val="auto"/>
          <w:sz w:val="22"/>
          <w:szCs w:val="22"/>
        </w:rPr>
      </w:pPr>
    </w:p>
    <w:p w:rsidR="00CB6EF5" w:rsidRDefault="00BC573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All other terms and conditions remain unchanged.</w:t>
      </w:r>
    </w:p>
    <w:p w:rsidR="00CB6EF5" w:rsidRDefault="00BC573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w:t>
      </w:r>
    </w:p>
    <w:p w:rsidR="00CB6EF5" w:rsidRDefault="00BC573A">
      <w:r>
        <w:rPr>
          <w:rFonts w:ascii="Times New Roman" w:eastAsia="Times New Roman" w:hAnsi="Times New Roman" w:cs="Times New Roman"/>
          <w:color w:val="000000"/>
          <w:sz w:val="24"/>
          <w:szCs w:val="24"/>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val="restart"/>
            <w:shd w:val="clear" w:color="auto" w:fill="auto"/>
            <w:tcMar>
              <w:top w:w="100" w:type="dxa"/>
              <w:left w:w="100" w:type="dxa"/>
              <w:bottom w:w="100" w:type="dxa"/>
              <w:right w:w="100" w:type="dxa"/>
            </w:tcMar>
          </w:tcPr>
          <w:p w:rsidR="00CB6EF5" w:rsidRDefault="00BC573A">
            <w:pPr>
              <w:widowControl w:val="0"/>
              <w:spacing w:after="0" w:line="240" w:lineRule="auto"/>
            </w:pPr>
            <w:r>
              <w:t xml:space="preserve">Stamp: </w:t>
            </w: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Signature: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Date: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bl>
    <w:p w:rsidR="00CB6EF5" w:rsidRDefault="00CB6EF5">
      <w:pPr>
        <w:widowControl w:val="0"/>
        <w:spacing w:after="160" w:line="240" w:lineRule="auto"/>
        <w:rPr>
          <w:rFonts w:ascii="Times New Roman" w:eastAsia="Times New Roman" w:hAnsi="Times New Roman" w:cs="Times New Roman"/>
          <w:color w:val="000000"/>
          <w:sz w:val="22"/>
          <w:szCs w:val="22"/>
        </w:rPr>
      </w:pPr>
    </w:p>
    <w:p w:rsidR="00CB6EF5" w:rsidRDefault="00CB6EF5">
      <w:pPr>
        <w:widowControl w:val="0"/>
        <w:spacing w:after="160" w:line="240" w:lineRule="auto"/>
      </w:pPr>
    </w:p>
    <w:sectPr w:rsidR="00CB6EF5"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F63" w:rsidRDefault="00994F63">
      <w:pPr>
        <w:spacing w:after="0" w:line="240" w:lineRule="auto"/>
      </w:pPr>
      <w:r>
        <w:separator/>
      </w:r>
    </w:p>
  </w:endnote>
  <w:endnote w:type="continuationSeparator" w:id="0">
    <w:p w:rsidR="00994F63" w:rsidRDefault="0099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F63" w:rsidRDefault="00994F63">
      <w:pPr>
        <w:spacing w:after="0" w:line="240" w:lineRule="auto"/>
      </w:pPr>
      <w:r>
        <w:separator/>
      </w:r>
    </w:p>
  </w:footnote>
  <w:footnote w:type="continuationSeparator" w:id="0">
    <w:p w:rsidR="00994F63" w:rsidRDefault="00994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F5" w:rsidRDefault="00BC573A">
    <w:pPr>
      <w:pStyle w:val="Title"/>
      <w:spacing w:before="0" w:after="0"/>
      <w:rPr>
        <w:sz w:val="36"/>
        <w:szCs w:val="36"/>
      </w:rPr>
    </w:pPr>
    <w:bookmarkStart w:id="2" w:name="_fxpprzt9v65c" w:colFirst="0" w:colLast="0"/>
    <w:bookmarkEnd w:id="2"/>
    <w:r>
      <w:rPr>
        <w:noProof/>
        <w:lang w:val="en-US"/>
      </w:rPr>
      <w:drawing>
        <wp:anchor distT="114300" distB="114300" distL="114300" distR="114300" simplePos="0" relativeHeight="251658240" behindDoc="0" locked="0" layoutInCell="1" hidden="0" allowOverlap="1">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rsidR="00CB6EF5" w:rsidRDefault="00BC573A">
    <w:pPr>
      <w:pStyle w:val="Title"/>
      <w:spacing w:before="0" w:after="0" w:line="240" w:lineRule="auto"/>
      <w:rPr>
        <w:sz w:val="36"/>
        <w:szCs w:val="36"/>
      </w:rPr>
    </w:pPr>
    <w:bookmarkStart w:id="3" w:name="_j8ygr4y4rt81" w:colFirst="0" w:colLast="0"/>
    <w:bookmarkEnd w:id="3"/>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F5"/>
    <w:rsid w:val="00013698"/>
    <w:rsid w:val="00166584"/>
    <w:rsid w:val="0042478C"/>
    <w:rsid w:val="00473923"/>
    <w:rsid w:val="007F502D"/>
    <w:rsid w:val="00994F63"/>
    <w:rsid w:val="00BC573A"/>
    <w:rsid w:val="00CB6EF5"/>
    <w:rsid w:val="00EE03AA"/>
    <w:rsid w:val="00F83C92"/>
    <w:rsid w:val="00FB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E3ED"/>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dgitimu</cp:lastModifiedBy>
  <cp:revision>4</cp:revision>
  <dcterms:created xsi:type="dcterms:W3CDTF">2017-10-17T20:32:00Z</dcterms:created>
  <dcterms:modified xsi:type="dcterms:W3CDTF">2020-06-12T12:22:00Z</dcterms:modified>
</cp:coreProperties>
</file>