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534A78B" w14:textId="1028F63A" w:rsidR="00EF257D" w:rsidRPr="00EF257D" w:rsidRDefault="00C92264" w:rsidP="00EF257D">
            <w:pPr>
              <w:widowControl w:val="0"/>
              <w:spacing w:after="0" w:line="240" w:lineRule="auto"/>
              <w:rPr>
                <w:rFonts w:ascii="Times New Roman" w:hAnsi="Times New Roman" w:cs="Times New Roman"/>
                <w:b/>
                <w:sz w:val="22"/>
                <w:szCs w:val="22"/>
                <w:lang w:val="en-GB"/>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5C4572" w:rsidRPr="005C4572">
              <w:rPr>
                <w:rFonts w:ascii="Times New Roman" w:hAnsi="Times New Roman" w:cs="Times New Roman"/>
                <w:b/>
                <w:sz w:val="22"/>
                <w:szCs w:val="22"/>
                <w:lang w:val="en-US"/>
              </w:rPr>
              <w:t>Formulation of Digital Platform Blueprints and White Paper</w:t>
            </w:r>
          </w:p>
          <w:p w14:paraId="61DA1A67" w14:textId="584096FB" w:rsidR="00456A21" w:rsidRPr="00E17946" w:rsidRDefault="00456A21" w:rsidP="00EF257D">
            <w:pPr>
              <w:widowControl w:val="0"/>
              <w:spacing w:after="0" w:line="240" w:lineRule="auto"/>
              <w:rPr>
                <w:rFonts w:ascii="Times New Roman" w:hAnsi="Times New Roman" w:cs="Times New Roman"/>
                <w:b/>
                <w:sz w:val="22"/>
                <w:szCs w:val="22"/>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6339682F"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5C4572">
              <w:rPr>
                <w:rFonts w:ascii="Times New Roman" w:hAnsi="Times New Roman" w:cs="Times New Roman"/>
                <w:b/>
                <w:sz w:val="22"/>
                <w:szCs w:val="22"/>
              </w:rPr>
              <w:t>MC-AFA/NBO/032</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7DA51614" w:rsidR="00456A21" w:rsidRPr="00E17946" w:rsidRDefault="00916CC7" w:rsidP="005C4572">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w:t>
            </w:r>
            <w:r w:rsidR="005C4572">
              <w:rPr>
                <w:rFonts w:ascii="Times New Roman" w:hAnsi="Times New Roman" w:cs="Times New Roman"/>
                <w:color w:val="000000"/>
                <w:sz w:val="22"/>
                <w:szCs w:val="22"/>
              </w:rPr>
              <w:t xml:space="preserve">firm </w:t>
            </w:r>
            <w:r w:rsidR="005C4572">
              <w:rPr>
                <w:rFonts w:ascii="Times New Roman" w:hAnsi="Times New Roman" w:cs="Times New Roman"/>
                <w:color w:val="000000"/>
                <w:sz w:val="22"/>
                <w:szCs w:val="22"/>
                <w:lang w:val="en-US"/>
              </w:rPr>
              <w:t xml:space="preserve">to provide </w:t>
            </w:r>
            <w:r w:rsidR="005C4572" w:rsidRPr="005C4572">
              <w:rPr>
                <w:rFonts w:ascii="Times New Roman" w:hAnsi="Times New Roman" w:cs="Times New Roman"/>
                <w:color w:val="000000"/>
                <w:sz w:val="22"/>
                <w:szCs w:val="22"/>
                <w:lang w:val="en-US"/>
              </w:rPr>
              <w:t xml:space="preserve">consultancy </w:t>
            </w:r>
            <w:r w:rsidR="005C4572">
              <w:rPr>
                <w:rFonts w:ascii="Times New Roman" w:hAnsi="Times New Roman" w:cs="Times New Roman"/>
                <w:color w:val="000000"/>
                <w:sz w:val="22"/>
                <w:szCs w:val="22"/>
                <w:lang w:val="en-US"/>
              </w:rPr>
              <w:t xml:space="preserve">services </w:t>
            </w:r>
            <w:r w:rsidR="005C4572" w:rsidRPr="005C4572">
              <w:rPr>
                <w:rFonts w:ascii="Times New Roman" w:hAnsi="Times New Roman" w:cs="Times New Roman"/>
                <w:color w:val="000000"/>
                <w:sz w:val="22"/>
                <w:szCs w:val="22"/>
                <w:lang w:val="en-US"/>
              </w:rPr>
              <w:t xml:space="preserve"> to complete four Digital Platform Blueprints and public facing White Paper as the ultimate learning outputs</w:t>
            </w:r>
            <w:r w:rsidR="005C4572">
              <w:rPr>
                <w:rFonts w:ascii="Times New Roman" w:hAnsi="Times New Roman" w:cs="Times New Roman"/>
                <w:color w:val="000000"/>
                <w:sz w:val="22"/>
                <w:szCs w:val="22"/>
                <w:lang w:val="en-US"/>
              </w:rPr>
              <w:t xml:space="preserve"> for this program</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6CEF4183" w:rsidR="00456A21" w:rsidRPr="00FD5B53" w:rsidRDefault="00BF7E5B">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11</w:t>
            </w:r>
            <w:r w:rsidR="00EF257D" w:rsidRPr="00EF257D">
              <w:rPr>
                <w:rFonts w:ascii="Times New Roman" w:hAnsi="Times New Roman" w:cs="Times New Roman"/>
                <w:b/>
                <w:color w:val="auto"/>
                <w:sz w:val="22"/>
                <w:szCs w:val="22"/>
                <w:vertAlign w:val="superscript"/>
              </w:rPr>
              <w:t>th</w:t>
            </w:r>
            <w:r w:rsidR="00EF257D">
              <w:rPr>
                <w:rFonts w:ascii="Times New Roman" w:hAnsi="Times New Roman" w:cs="Times New Roman"/>
                <w:b/>
                <w:color w:val="auto"/>
                <w:sz w:val="22"/>
                <w:szCs w:val="22"/>
              </w:rPr>
              <w:t xml:space="preserve"> June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9A6D42"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w:t>
            </w:r>
            <w:bookmarkStart w:id="1" w:name="_GoBack"/>
            <w:bookmarkEnd w:id="1"/>
            <w:r w:rsidRPr="00FD5B53">
              <w:rPr>
                <w:rFonts w:ascii="Times New Roman" w:hAnsi="Times New Roman" w:cs="Times New Roman"/>
                <w:b/>
                <w:sz w:val="22"/>
                <w:szCs w:val="22"/>
              </w:rPr>
              <w:t>ubmission</w:t>
            </w:r>
            <w:r w:rsidRPr="00F2743B">
              <w:rPr>
                <w:rFonts w:ascii="Times New Roman" w:hAnsi="Times New Roman" w:cs="Times New Roman"/>
                <w:b/>
                <w:color w:val="auto"/>
                <w:sz w:val="22"/>
                <w:szCs w:val="22"/>
              </w:rPr>
              <w:t xml:space="preserve">: </w:t>
            </w:r>
          </w:p>
          <w:p w14:paraId="7558FC5C" w14:textId="7A466CCB" w:rsidR="00456A21" w:rsidRPr="00FD5B53" w:rsidRDefault="00364923">
            <w:pPr>
              <w:widowControl w:val="0"/>
              <w:spacing w:after="0" w:line="240" w:lineRule="auto"/>
              <w:rPr>
                <w:rFonts w:ascii="Times New Roman" w:hAnsi="Times New Roman" w:cs="Times New Roman"/>
                <w:b/>
                <w:sz w:val="22"/>
                <w:szCs w:val="22"/>
              </w:rPr>
            </w:pPr>
            <w:r>
              <w:rPr>
                <w:rFonts w:ascii="Times New Roman" w:hAnsi="Times New Roman" w:cs="Times New Roman"/>
                <w:b/>
                <w:color w:val="auto"/>
                <w:sz w:val="22"/>
                <w:szCs w:val="22"/>
              </w:rPr>
              <w:t>12.00 PM EAT 22</w:t>
            </w:r>
            <w:r w:rsidRPr="00166584">
              <w:rPr>
                <w:rFonts w:ascii="Times New Roman" w:hAnsi="Times New Roman" w:cs="Times New Roman"/>
                <w:b/>
                <w:color w:val="auto"/>
                <w:sz w:val="22"/>
                <w:szCs w:val="22"/>
                <w:vertAlign w:val="superscript"/>
              </w:rPr>
              <w:t>nd</w:t>
            </w:r>
            <w:r>
              <w:rPr>
                <w:rFonts w:ascii="Times New Roman" w:hAnsi="Times New Roman" w:cs="Times New Roman"/>
                <w:b/>
                <w:color w:val="auto"/>
                <w:sz w:val="22"/>
                <w:szCs w:val="22"/>
              </w:rPr>
              <w:t xml:space="preserve"> June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61E722B0" w:rsidR="00E17946" w:rsidRPr="00E17946" w:rsidRDefault="00BF7E5B">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13t</w:t>
            </w:r>
            <w:r w:rsidR="00EF257D" w:rsidRPr="00EF257D">
              <w:rPr>
                <w:rFonts w:ascii="Times New Roman" w:hAnsi="Times New Roman" w:cs="Times New Roman"/>
                <w:b/>
                <w:color w:val="auto"/>
                <w:sz w:val="22"/>
                <w:szCs w:val="22"/>
                <w:vertAlign w:val="superscript"/>
              </w:rPr>
              <w:t>h</w:t>
            </w:r>
            <w:r w:rsidR="00EF257D">
              <w:rPr>
                <w:rFonts w:ascii="Times New Roman" w:hAnsi="Times New Roman" w:cs="Times New Roman"/>
                <w:b/>
                <w:color w:val="auto"/>
                <w:sz w:val="22"/>
                <w:szCs w:val="22"/>
              </w:rPr>
              <w:t xml:space="preserve"> June </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12AD9773" w:rsidR="00456A21" w:rsidRPr="00E17946" w:rsidRDefault="00EF257D">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15</w:t>
            </w:r>
            <w:r w:rsidRPr="00EF257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June </w:t>
            </w:r>
            <w:r w:rsidR="00E17946" w:rsidRPr="00E17946">
              <w:rPr>
                <w:rFonts w:ascii="Times New Roman" w:hAnsi="Times New Roman" w:cs="Times New Roman"/>
                <w:b/>
                <w:color w:val="auto"/>
                <w:sz w:val="22"/>
                <w:szCs w:val="22"/>
              </w:rPr>
              <w:t>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w:t>
            </w:r>
            <w:r w:rsidRPr="00FD5B53">
              <w:rPr>
                <w:rFonts w:ascii="Times New Roman" w:hAnsi="Times New Roman" w:cs="Times New Roman"/>
                <w:sz w:val="22"/>
                <w:szCs w:val="22"/>
              </w:rPr>
              <w:lastRenderedPageBreak/>
              <w:t xml:space="preserve">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9A6D42">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will also be reported to Mercy Corps’ donors, who may also choose to investigate and debar or suspend </w:t>
      </w:r>
      <w:r w:rsidRPr="00FD5B53">
        <w:rPr>
          <w:rFonts w:ascii="Times New Roman" w:eastAsia="Times New Roman" w:hAnsi="Times New Roman" w:cs="Times New Roman"/>
          <w:color w:val="000000"/>
          <w:sz w:val="22"/>
          <w:szCs w:val="22"/>
        </w:rPr>
        <w:lastRenderedPageBreak/>
        <w:t>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001D24E6"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4828BD59" w14:textId="182900C0"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be an eligible business under the applicable laws and regulations in Kenya and Nigeria</w:t>
            </w:r>
          </w:p>
          <w:p w14:paraId="5DF4ECF3" w14:textId="5AF1C5D5"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 xml:space="preserve">The firm must be in good standing with the taxation or legal authorities </w:t>
            </w:r>
            <w:r>
              <w:rPr>
                <w:rFonts w:ascii="Times New Roman" w:eastAsia="Times New Roman" w:hAnsi="Times New Roman" w:cs="Times New Roman"/>
                <w:lang w:val="en"/>
              </w:rPr>
              <w:t xml:space="preserve">in Kenya and Nigeria </w:t>
            </w:r>
          </w:p>
          <w:p w14:paraId="18331C84" w14:textId="0AF45872"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have a satisfactory record of performance and business ethics based on information available to Mercy Corps</w:t>
            </w:r>
          </w:p>
          <w:p w14:paraId="25654B83" w14:textId="083F73F8" w:rsidR="00456A21" w:rsidRPr="00F0284E" w:rsidRDefault="005C4572" w:rsidP="005C4572">
            <w:pPr>
              <w:pStyle w:val="ListParagraph"/>
              <w:widowControl w:val="0"/>
              <w:numPr>
                <w:ilvl w:val="0"/>
                <w:numId w:val="29"/>
              </w:numPr>
              <w:spacing w:line="331" w:lineRule="auto"/>
              <w:rPr>
                <w:rFonts w:ascii="Times New Roman" w:eastAsia="Times New Roman" w:hAnsi="Times New Roman" w:cs="Times New Roman"/>
              </w:rPr>
            </w:pPr>
            <w:r w:rsidRPr="005C4572">
              <w:rPr>
                <w:rFonts w:ascii="Times New Roman" w:eastAsia="Times New Roman" w:hAnsi="Times New Roman" w:cs="Times New Roman"/>
                <w:lang w:val="en"/>
              </w:rPr>
              <w:t xml:space="preserve">Presence of a project team based in Kenya and Nigeria </w:t>
            </w: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1D91ED4F" w14:textId="60B1E83D" w:rsidR="00672599" w:rsidRPr="00672599" w:rsidRDefault="00672599"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Confirmations of Teams based in Kenya and Nigeria and their profiles </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672599">
            <w:pPr>
              <w:numPr>
                <w:ilvl w:val="0"/>
                <w:numId w:val="27"/>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672599">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34506EC8"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672599">
              <w:rPr>
                <w:rFonts w:ascii="Times New Roman" w:eastAsia="Times New Roman" w:hAnsi="Times New Roman" w:cs="Times New Roman"/>
                <w:color w:val="000000"/>
                <w:sz w:val="22"/>
                <w:szCs w:val="22"/>
              </w:rPr>
              <w:t xml:space="preserve">USD and KES </w:t>
            </w:r>
            <w:r w:rsidRPr="00FD5B53">
              <w:rPr>
                <w:rFonts w:ascii="Times New Roman" w:eastAsia="Times New Roman" w:hAnsi="Times New Roman" w:cs="Times New Roman"/>
                <w:color w:val="000000"/>
                <w:sz w:val="22"/>
                <w:szCs w:val="22"/>
              </w:rPr>
              <w:tab/>
            </w:r>
          </w:p>
          <w:p w14:paraId="408EB8E2" w14:textId="0CB6BCCF" w:rsidR="00456A21" w:rsidRPr="00FD5B53" w:rsidRDefault="0067259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USD and KES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criteria </w:t>
            </w:r>
            <w:proofErr w:type="gramStart"/>
            <w:r w:rsidRPr="00875A61">
              <w:rPr>
                <w:rFonts w:eastAsia="Times New Roman"/>
                <w:color w:val="000000"/>
                <w:sz w:val="22"/>
                <w:szCs w:val="22"/>
              </w:rPr>
              <w:t>is</w:t>
            </w:r>
            <w:proofErr w:type="gramEnd"/>
            <w:r w:rsidRPr="00875A61">
              <w:rPr>
                <w:rFonts w:eastAsia="Times New Roman"/>
                <w:color w:val="000000"/>
                <w:sz w:val="22"/>
                <w:szCs w:val="22"/>
              </w:rPr>
              <w:t xml:space="preserve"> given a percentage, all together equaling 100%). </w:t>
            </w:r>
            <w:proofErr w:type="spellStart"/>
            <w:r w:rsidRPr="00875A61">
              <w:rPr>
                <w:rFonts w:eastAsia="Times New Roman"/>
                <w:color w:val="000000"/>
                <w:sz w:val="22"/>
                <w:szCs w:val="22"/>
              </w:rPr>
              <w:t>Offeror's</w:t>
            </w:r>
            <w:proofErr w:type="spellEnd"/>
            <w:r w:rsidRPr="00875A61">
              <w:rPr>
                <w:rFonts w:eastAsia="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with the best score will be accepted as the winning </w:t>
            </w: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34CB1EDD" w:rsidR="00672599" w:rsidRPr="00672599" w:rsidRDefault="00672599" w:rsidP="002F5488">
                  <w:pPr>
                    <w:widowControl w:val="0"/>
                    <w:spacing w:before="240" w:after="160" w:line="240" w:lineRule="auto"/>
                    <w:rPr>
                      <w:bCs/>
                      <w:color w:val="auto"/>
                      <w:sz w:val="22"/>
                      <w:szCs w:val="22"/>
                    </w:rPr>
                  </w:pPr>
                  <w:r w:rsidRPr="00672599">
                    <w:rPr>
                      <w:bCs/>
                      <w:color w:val="auto"/>
                      <w:sz w:val="22"/>
                      <w:szCs w:val="22"/>
                    </w:rPr>
                    <w:t xml:space="preserve">Extensive experience in the areas of agriculture and ICT in the countries of focus (Kenya and Nigeria)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30F96F02" w:rsidR="003738EE" w:rsidRPr="00875A61" w:rsidRDefault="004A4115">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2F5488" w:rsidRPr="00875A61" w14:paraId="02556B3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56F294F" w14:textId="403B0F6A"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Strong experience working with digital platforms for agriculture engaging smallholder farmers with a deep understanding of ability to reach women;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90A2CD" w14:textId="4F529618"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C269EA"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C660EDF"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1F5AFF"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2CAA1E1" w14:textId="2318767F"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Strong experience working with and supporting young tech innovators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B0D8B4" w14:textId="0F5204F2"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76526D"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44F2B1"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341CFE"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472982" w14:textId="41744BED"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Strong experience in providing project management and project leadership in technology-led work for agriculture, supporting smallholder farmers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1030DA" w14:textId="4DD8F2C3"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2EDFC2"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4AD0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48F365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7A405" w14:textId="4E1CF084"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Demonstrated partnership, business modeling and business strategy experience in agriculture and technology;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4C324E" w14:textId="239E97B8"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B328FC3"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DC1F2DE"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322994B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D442E7" w14:textId="5DE977C7"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 xml:space="preserve">Proven expertise in working with government, technology innovators, banks, mobile network operators’ agribusinesses, </w:t>
                  </w:r>
                  <w:r>
                    <w:rPr>
                      <w:bCs/>
                      <w:color w:val="auto"/>
                      <w:sz w:val="22"/>
                      <w:szCs w:val="22"/>
                    </w:rPr>
                    <w:t>farmer organizations and donors.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174434" w14:textId="2C99305F"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A03FC7"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BB9A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D808018"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E8D313A" w14:textId="60A4E7F4"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Demonstrated ability to successfully project manage, coordinate and manage information flow across range of institutions;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A67162" w14:textId="3D3B4D08" w:rsidR="002F5488" w:rsidRDefault="004A4115">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2F5488" w:rsidRPr="00875A61" w:rsidRDefault="002F5488">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190AB5" w14:textId="77777777" w:rsidR="002F5488" w:rsidRPr="002F5488" w:rsidRDefault="002F5488" w:rsidP="002F5488">
                  <w:pPr>
                    <w:widowControl w:val="0"/>
                    <w:spacing w:before="240" w:after="160" w:line="240" w:lineRule="auto"/>
                    <w:rPr>
                      <w:bCs/>
                      <w:color w:val="auto"/>
                      <w:sz w:val="22"/>
                      <w:szCs w:val="22"/>
                    </w:rPr>
                  </w:pPr>
                  <w:r w:rsidRPr="002F5488">
                    <w:rPr>
                      <w:bCs/>
                      <w:color w:val="auto"/>
                      <w:sz w:val="22"/>
                      <w:szCs w:val="22"/>
                    </w:rPr>
                    <w:t>Demonstrated capacity around learning output development, excellent communication skills and a proven ability to establish and maintain interpersonal and professional relationships;</w:t>
                  </w:r>
                </w:p>
                <w:p w14:paraId="771B3FF8" w14:textId="223634A6" w:rsidR="00B86805" w:rsidRPr="00875A61" w:rsidRDefault="00B86805" w:rsidP="000F388A">
                  <w:pPr>
                    <w:widowControl w:val="0"/>
                    <w:spacing w:before="240" w:after="160" w:line="240" w:lineRule="auto"/>
                    <w:rPr>
                      <w:color w:val="auto"/>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67119D4B" w:rsidR="00B86805" w:rsidRPr="00875A61" w:rsidRDefault="004A4115" w:rsidP="002F5488">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828EDAD" w:rsidR="005C551F" w:rsidRPr="00875A61" w:rsidRDefault="00672599" w:rsidP="00875A61">
                  <w:pPr>
                    <w:widowControl w:val="0"/>
                    <w:spacing w:before="240" w:after="160" w:line="240" w:lineRule="auto"/>
                    <w:rPr>
                      <w:color w:val="auto"/>
                      <w:sz w:val="22"/>
                      <w:szCs w:val="22"/>
                    </w:rPr>
                  </w:pPr>
                  <w:r w:rsidRPr="00672599">
                    <w:rPr>
                      <w:color w:val="auto"/>
                      <w:sz w:val="22"/>
                      <w:szCs w:val="22"/>
                    </w:rPr>
                    <w:lastRenderedPageBreak/>
                    <w:t>Technical capacity,</w:t>
                  </w:r>
                  <w:r w:rsidRPr="00672599">
                    <w:rPr>
                      <w:bCs/>
                      <w:color w:val="auto"/>
                      <w:sz w:val="22"/>
                      <w:szCs w:val="22"/>
                      <w:lang w:val="en-US"/>
                    </w:rPr>
                    <w:t xml:space="preserve">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2DF0643B" w:rsidR="005C551F" w:rsidRPr="00875A61" w:rsidRDefault="00F0284E">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552E9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503F2622" w:rsidR="00880290" w:rsidRPr="00552E95" w:rsidRDefault="00672599" w:rsidP="00875A61">
                  <w:pPr>
                    <w:widowControl w:val="0"/>
                    <w:spacing w:before="240" w:after="160" w:line="240" w:lineRule="auto"/>
                    <w:rPr>
                      <w:color w:val="auto"/>
                      <w:sz w:val="22"/>
                      <w:szCs w:val="22"/>
                    </w:rPr>
                  </w:pPr>
                  <w:r>
                    <w:rPr>
                      <w:color w:val="auto"/>
                      <w:sz w:val="22"/>
                      <w:szCs w:val="22"/>
                    </w:rPr>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3018581F" w:rsidR="00880290" w:rsidRDefault="004A4115">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880290">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77777777" w:rsidR="00880290" w:rsidRPr="00875A61" w:rsidRDefault="00880290"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11769360" w14:textId="17BF7999" w:rsidR="004A4115" w:rsidRPr="00FD5B53" w:rsidRDefault="004A411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Audited Financial Statements </w:t>
            </w:r>
          </w:p>
          <w:p w14:paraId="42CD5BD5" w14:textId="365BCCE1" w:rsidR="00456A21" w:rsidRPr="00FD5B53" w:rsidRDefault="00456A21" w:rsidP="00432260">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proofErr w:type="spellStart"/>
            <w:r w:rsidRPr="003F130B">
              <w:rPr>
                <w:rFonts w:ascii="Times New Roman" w:hAnsi="Times New Roman" w:cs="Times New Roman"/>
                <w:b/>
                <w:color w:val="auto"/>
                <w:sz w:val="22"/>
                <w:szCs w:val="22"/>
              </w:rPr>
              <w:t>Offerors</w:t>
            </w:r>
            <w:proofErr w:type="spellEnd"/>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27EB7EEA" w14:textId="77777777" w:rsidR="004A4115" w:rsidRDefault="004A4115"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2CCF3741" w14:textId="77777777" w:rsid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A4115">
        <w:rPr>
          <w:rFonts w:ascii="Times New Roman" w:eastAsia="SimSun" w:hAnsi="Times New Roman" w:cs="Times New Roman"/>
          <w:b/>
          <w:color w:val="auto"/>
          <w:sz w:val="22"/>
          <w:szCs w:val="22"/>
          <w:lang w:val="en-US"/>
        </w:rPr>
        <w:t xml:space="preserve">Mercy Corps </w:t>
      </w:r>
      <w:proofErr w:type="spellStart"/>
      <w:r w:rsidRPr="004A4115">
        <w:rPr>
          <w:rFonts w:ascii="Times New Roman" w:eastAsia="SimSun" w:hAnsi="Times New Roman" w:cs="Times New Roman"/>
          <w:b/>
          <w:color w:val="auto"/>
          <w:sz w:val="22"/>
          <w:szCs w:val="22"/>
          <w:lang w:val="en-US"/>
        </w:rPr>
        <w:t>AgriFin</w:t>
      </w:r>
      <w:proofErr w:type="spellEnd"/>
      <w:r w:rsidRPr="004A4115">
        <w:rPr>
          <w:rFonts w:ascii="Times New Roman" w:eastAsia="SimSun" w:hAnsi="Times New Roman" w:cs="Times New Roman"/>
          <w:b/>
          <w:color w:val="auto"/>
          <w:sz w:val="22"/>
          <w:szCs w:val="22"/>
          <w:lang w:val="en-US"/>
        </w:rPr>
        <w:t>: Digital Platforms for Agriculture (DPA) Overview</w:t>
      </w:r>
    </w:p>
    <w:p w14:paraId="5FB8F836" w14:textId="248770F6"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A4115">
        <w:rPr>
          <w:rFonts w:ascii="Times New Roman" w:eastAsia="SimSun" w:hAnsi="Times New Roman" w:cs="Times New Roman"/>
          <w:b/>
          <w:color w:val="auto"/>
          <w:sz w:val="22"/>
          <w:szCs w:val="22"/>
          <w:lang w:val="en-US"/>
        </w:rPr>
        <w:tab/>
      </w:r>
      <w:r w:rsidRPr="004A4115">
        <w:rPr>
          <w:rFonts w:ascii="Times New Roman" w:eastAsia="SimSun" w:hAnsi="Times New Roman" w:cs="Times New Roman"/>
          <w:b/>
          <w:color w:val="auto"/>
          <w:sz w:val="22"/>
          <w:szCs w:val="22"/>
          <w:lang w:val="en-US"/>
        </w:rPr>
        <w:tab/>
      </w:r>
      <w:r w:rsidRPr="004A4115">
        <w:rPr>
          <w:rFonts w:ascii="Times New Roman" w:eastAsia="SimSun" w:hAnsi="Times New Roman" w:cs="Times New Roman"/>
          <w:b/>
          <w:color w:val="auto"/>
          <w:sz w:val="22"/>
          <w:szCs w:val="22"/>
          <w:lang w:val="en-US"/>
        </w:rPr>
        <w:tab/>
      </w:r>
    </w:p>
    <w:p w14:paraId="56170975"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color w:val="auto"/>
          <w:sz w:val="22"/>
          <w:szCs w:val="22"/>
          <w:lang w:val="en-US"/>
        </w:rPr>
        <w:t xml:space="preserve">The challenges in agriculture in Africa, particularly for the smallholder farmers producing 80% of </w:t>
      </w:r>
      <w:proofErr w:type="spellStart"/>
      <w:r w:rsidRPr="004A4115">
        <w:rPr>
          <w:rFonts w:ascii="Times New Roman" w:eastAsia="SimSun" w:hAnsi="Times New Roman" w:cs="Times New Roman"/>
          <w:color w:val="auto"/>
          <w:sz w:val="22"/>
          <w:szCs w:val="22"/>
          <w:lang w:val="en-US"/>
        </w:rPr>
        <w:t>it’s</w:t>
      </w:r>
      <w:proofErr w:type="spellEnd"/>
      <w:r w:rsidRPr="004A4115">
        <w:rPr>
          <w:rFonts w:ascii="Times New Roman" w:eastAsia="SimSun" w:hAnsi="Times New Roman" w:cs="Times New Roman"/>
          <w:color w:val="auto"/>
          <w:sz w:val="22"/>
          <w:szCs w:val="22"/>
          <w:lang w:val="en-US"/>
        </w:rPr>
        <w:t xml:space="preserve">’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has worked both to build capacity of </w:t>
      </w:r>
      <w:proofErr w:type="spellStart"/>
      <w:r w:rsidRPr="004A4115">
        <w:rPr>
          <w:rFonts w:ascii="Times New Roman" w:eastAsia="SimSun" w:hAnsi="Times New Roman" w:cs="Times New Roman"/>
          <w:color w:val="auto"/>
          <w:sz w:val="22"/>
          <w:szCs w:val="22"/>
          <w:lang w:val="en-US"/>
        </w:rPr>
        <w:t>fintech</w:t>
      </w:r>
      <w:proofErr w:type="spellEnd"/>
      <w:r w:rsidRPr="004A4115">
        <w:rPr>
          <w:rFonts w:ascii="Times New Roman" w:eastAsia="SimSun" w:hAnsi="Times New Roman" w:cs="Times New Roman"/>
          <w:color w:val="auto"/>
          <w:sz w:val="22"/>
          <w:szCs w:val="22"/>
          <w:lang w:val="en-US"/>
        </w:rPr>
        <w:t xml:space="preserve"> and </w:t>
      </w:r>
      <w:proofErr w:type="spellStart"/>
      <w:r w:rsidRPr="004A4115">
        <w:rPr>
          <w:rFonts w:ascii="Times New Roman" w:eastAsia="SimSun" w:hAnsi="Times New Roman" w:cs="Times New Roman"/>
          <w:color w:val="auto"/>
          <w:sz w:val="22"/>
          <w:szCs w:val="22"/>
          <w:lang w:val="en-US"/>
        </w:rPr>
        <w:t>agtech</w:t>
      </w:r>
      <w:proofErr w:type="spellEnd"/>
      <w:r w:rsidRPr="004A4115">
        <w:rPr>
          <w:rFonts w:ascii="Times New Roman" w:eastAsia="SimSun" w:hAnsi="Times New Roman" w:cs="Times New Roman"/>
          <w:color w:val="auto"/>
          <w:sz w:val="22"/>
          <w:szCs w:val="22"/>
          <w:lang w:val="en-US"/>
        </w:rPr>
        <w:t xml:space="preserve"> innovators to scale and also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Pr="004A4115">
        <w:rPr>
          <w:rFonts w:ascii="Times New Roman" w:eastAsia="SimSun" w:hAnsi="Times New Roman" w:cs="Times New Roman"/>
          <w:color w:val="auto"/>
          <w:sz w:val="22"/>
          <w:szCs w:val="22"/>
          <w:lang w:val="en-GB"/>
        </w:rPr>
        <w:t xml:space="preserve">.  </w:t>
      </w:r>
      <w:r w:rsidRPr="004A4115">
        <w:rPr>
          <w:rFonts w:ascii="Times New Roman" w:eastAsia="SimSun" w:hAnsi="Times New Roman" w:cs="Times New Roman"/>
          <w:color w:val="auto"/>
          <w:sz w:val="22"/>
          <w:szCs w:val="22"/>
          <w:lang w:val="en-US"/>
        </w:rPr>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4A4115">
        <w:rPr>
          <w:rFonts w:ascii="Times New Roman" w:eastAsia="SimSun" w:hAnsi="Times New Roman" w:cs="Times New Roman"/>
          <w:color w:val="auto"/>
          <w:sz w:val="22"/>
          <w:szCs w:val="22"/>
          <w:lang w:val="en-US"/>
        </w:rPr>
        <w:t>fintechs</w:t>
      </w:r>
      <w:proofErr w:type="spellEnd"/>
      <w:r w:rsidRPr="004A4115">
        <w:rPr>
          <w:rFonts w:ascii="Times New Roman" w:eastAsia="SimSun" w:hAnsi="Times New Roman" w:cs="Times New Roman"/>
          <w:color w:val="auto"/>
          <w:sz w:val="22"/>
          <w:szCs w:val="22"/>
          <w:lang w:val="en-US"/>
        </w:rPr>
        <w:t xml:space="preserve">, </w:t>
      </w:r>
      <w:proofErr w:type="spellStart"/>
      <w:r w:rsidRPr="004A4115">
        <w:rPr>
          <w:rFonts w:ascii="Times New Roman" w:eastAsia="SimSun" w:hAnsi="Times New Roman" w:cs="Times New Roman"/>
          <w:color w:val="auto"/>
          <w:sz w:val="22"/>
          <w:szCs w:val="22"/>
          <w:lang w:val="en-US"/>
        </w:rPr>
        <w:t>agtechs</w:t>
      </w:r>
      <w:proofErr w:type="spellEnd"/>
      <w:r w:rsidRPr="004A4115">
        <w:rPr>
          <w:rFonts w:ascii="Times New Roman" w:eastAsia="SimSun" w:hAnsi="Times New Roman" w:cs="Times New Roman"/>
          <w:color w:val="auto"/>
          <w:sz w:val="22"/>
          <w:szCs w:val="22"/>
          <w:lang w:val="en-US"/>
        </w:rPr>
        <w:t xml:space="preserve"> and other market actors. </w:t>
      </w:r>
    </w:p>
    <w:p w14:paraId="4CD29F2D"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color w:val="auto"/>
          <w:sz w:val="22"/>
          <w:szCs w:val="22"/>
          <w:lang w:val="en-US"/>
        </w:rPr>
        <w:t xml:space="preserve">Drawing on Mercy Corps’ experience implementing the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Mobile,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Accelerate and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Digital Farmer programs, GIZ has engaged Mercy Corps to understand how young technology innovators can be supported in scale and operational viability by engaging with emerging models of digital platforms.  The Digital Platforms for Agriculture (DPA) program is a six-month, €300,000 GIZ initiative to work with jointly identified platform partners in Kenya and Nigeria to explore and gain insights into the key operational dynamics of emerging digital platforms for agriculture and present related learning to public audiences to drive ecosystem change. DPA will be implemented out of the existing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Digital Farmer program, funded by the Bill and Melinda Gates Foundation, and leverage existing platform partners in KY &amp; NG. DPA will explore agricultural platform models from different actors: government, agribusiness, MNO &amp; banks, as well as their potential to drive innovator growth and agricultural transformation in Africa. The project will include the following phases of implementation by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w:t>
      </w:r>
    </w:p>
    <w:p w14:paraId="47315ABD"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B72D2E3"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 xml:space="preserve">INCEPTION PHASE (MONTH 1): </w:t>
      </w:r>
      <w:r w:rsidRPr="004A4115">
        <w:rPr>
          <w:rFonts w:ascii="Times New Roman" w:eastAsia="SimSun" w:hAnsi="Times New Roman" w:cs="Times New Roman"/>
          <w:color w:val="auto"/>
          <w:sz w:val="22"/>
          <w:szCs w:val="22"/>
          <w:lang w:val="en-US"/>
        </w:rPr>
        <w:t xml:space="preserve">to include final work planning, partner selection, engagement framing, learning agenda development, communications plan and clear scoping for Platform Blueprint modeling and final White Paper.  </w:t>
      </w:r>
      <w:r w:rsidRPr="004A4115">
        <w:rPr>
          <w:rFonts w:ascii="Times New Roman" w:eastAsia="SimSun" w:hAnsi="Times New Roman" w:cs="Times New Roman"/>
          <w:b/>
          <w:bCs/>
          <w:i/>
          <w:iCs/>
          <w:color w:val="auto"/>
          <w:sz w:val="22"/>
          <w:szCs w:val="22"/>
          <w:lang w:val="en-US"/>
        </w:rPr>
        <w:t>KEY DELIVERABLE: Project Inception Report</w:t>
      </w:r>
    </w:p>
    <w:p w14:paraId="0F111A38"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1E27A253"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 xml:space="preserve">TARGETTED PLATFORM PARTNER SUPPORT ENGAGEMENTS (MONTHS 1-5):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will implement three short engagements to support partner development and to inform the project learning engagement, targeting </w:t>
      </w:r>
      <w:proofErr w:type="spellStart"/>
      <w:r w:rsidRPr="004A4115">
        <w:rPr>
          <w:rFonts w:ascii="Times New Roman" w:eastAsia="SimSun" w:hAnsi="Times New Roman" w:cs="Times New Roman"/>
          <w:color w:val="auto"/>
          <w:sz w:val="22"/>
          <w:szCs w:val="22"/>
          <w:lang w:val="en-US"/>
        </w:rPr>
        <w:t>DigiFarm</w:t>
      </w:r>
      <w:proofErr w:type="spellEnd"/>
      <w:r w:rsidRPr="004A4115">
        <w:rPr>
          <w:rFonts w:ascii="Times New Roman" w:eastAsia="SimSun" w:hAnsi="Times New Roman" w:cs="Times New Roman"/>
          <w:color w:val="auto"/>
          <w:sz w:val="22"/>
          <w:szCs w:val="22"/>
          <w:lang w:val="en-US"/>
        </w:rPr>
        <w:t xml:space="preserve">, KALRO and Flour Mills of Nigeria, as agreed with GIZ. </w:t>
      </w:r>
      <w:r w:rsidRPr="004A4115">
        <w:rPr>
          <w:rFonts w:ascii="Times New Roman" w:eastAsia="SimSun" w:hAnsi="Times New Roman" w:cs="Times New Roman"/>
          <w:b/>
          <w:bCs/>
          <w:i/>
          <w:iCs/>
          <w:color w:val="auto"/>
          <w:sz w:val="22"/>
          <w:szCs w:val="22"/>
          <w:lang w:val="en-US"/>
        </w:rPr>
        <w:t>KEY DELIVERABLE: Learning Deliverables from 3 Platform Support Engagements</w:t>
      </w:r>
    </w:p>
    <w:p w14:paraId="718B04AB"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PLATFORM BLUEPRINT AND WHITE PAPER DEVELOPMENT (MONTHS 1-6)</w:t>
      </w:r>
      <w:r w:rsidRPr="004A4115">
        <w:rPr>
          <w:rFonts w:ascii="Times New Roman" w:eastAsia="SimSun" w:hAnsi="Times New Roman" w:cs="Times New Roman"/>
          <w:color w:val="auto"/>
          <w:sz w:val="22"/>
          <w:szCs w:val="22"/>
          <w:lang w:val="en-US"/>
        </w:rPr>
        <w:t xml:space="preserve">: Following conclusion on the Scope of Work,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will finalize a rapid tender for a consulting team to develop the blueprint model, technical approach and final White Paper, working in close coordination with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w:t>
      </w:r>
      <w:r w:rsidRPr="004A4115">
        <w:rPr>
          <w:rFonts w:ascii="Times New Roman" w:eastAsia="SimSun" w:hAnsi="Times New Roman" w:cs="Times New Roman"/>
          <w:b/>
          <w:bCs/>
          <w:i/>
          <w:iCs/>
          <w:color w:val="auto"/>
          <w:sz w:val="22"/>
          <w:szCs w:val="22"/>
          <w:lang w:val="en-US"/>
        </w:rPr>
        <w:t>KEY DELIVERABLE: Platform Blueprint &amp; White Paper</w:t>
      </w:r>
    </w:p>
    <w:p w14:paraId="7D3F0F00"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p>
    <w:p w14:paraId="772F6F01" w14:textId="77777777" w:rsidR="004A4115" w:rsidRPr="004A4115" w:rsidRDefault="004A4115" w:rsidP="004A4115">
      <w:pPr>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GB"/>
        </w:rPr>
      </w:pPr>
      <w:r w:rsidRPr="004A4115">
        <w:rPr>
          <w:rFonts w:ascii="Times New Roman" w:eastAsia="SimSun" w:hAnsi="Times New Roman" w:cs="Times New Roman"/>
          <w:b/>
          <w:bCs/>
          <w:color w:val="auto"/>
          <w:sz w:val="22"/>
          <w:szCs w:val="22"/>
          <w:lang w:val="en-US"/>
        </w:rPr>
        <w:t>PROGRAM UPDATES, LEARNING, COMMUNICATIONS &amp; WRAP-UP (MONTHS 1, 2, 5 &amp;6).</w:t>
      </w:r>
    </w:p>
    <w:p w14:paraId="6BC470A6" w14:textId="77777777" w:rsidR="00432260" w:rsidRPr="00485A23" w:rsidRDefault="00432260"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lastRenderedPageBreak/>
        <w:t xml:space="preserve">Purpose of Engagement </w:t>
      </w:r>
    </w:p>
    <w:p w14:paraId="549D3D33"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16FF48D4"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The purpose of this consultancy is to complete four Digital Platform Blueprints and public facing White Paper as the ultimate learning outputs for this project. Over the inception phase, the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team will develop the scope of work for a dedicated consultant to complete platform blueprint modelling and development of the Digital Platform White Paper with GIZ.   MCAF will conclude MOUs with agreed platform partners, as needed, in support of project (note MOUs are already in place with </w:t>
      </w:r>
      <w:proofErr w:type="spellStart"/>
      <w:r w:rsidRPr="004A4115">
        <w:rPr>
          <w:rFonts w:ascii="Times New Roman" w:eastAsia="SimSun" w:hAnsi="Times New Roman" w:cs="Times New Roman"/>
          <w:bCs/>
          <w:color w:val="auto"/>
          <w:sz w:val="22"/>
          <w:szCs w:val="22"/>
          <w:lang w:val="en-US"/>
        </w:rPr>
        <w:t>Safaricom</w:t>
      </w:r>
      <w:proofErr w:type="spellEnd"/>
      <w:r w:rsidRPr="004A4115">
        <w:rPr>
          <w:rFonts w:ascii="Times New Roman" w:eastAsia="SimSun" w:hAnsi="Times New Roman" w:cs="Times New Roman"/>
          <w:bCs/>
          <w:color w:val="auto"/>
          <w:sz w:val="22"/>
          <w:szCs w:val="22"/>
          <w:lang w:val="en-US"/>
        </w:rPr>
        <w:t xml:space="preserve">, KALRO and Flour Mills of Nigeria) and conduct the tender for the consulting team to complete the Digital Platform Blueprints and White Paper.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will then complete three engagements with targeted platform partners to drive their partnerships with technology innovators, providing additional active learning for the final deliverable blueprints and white paper.  The consultants will develop the final frameworks for the blueprint modeling and technical approach for White Paper, to be agreed with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and then will draft and finalize the outputs for final public distribution, working actively with selected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partners.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9836EC7"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198F3450" w14:textId="77777777" w:rsid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A4115">
        <w:rPr>
          <w:rFonts w:ascii="Times New Roman" w:eastAsia="SimSun" w:hAnsi="Times New Roman" w:cs="Times New Roman"/>
          <w:bCs/>
          <w:color w:val="auto"/>
          <w:sz w:val="22"/>
          <w:szCs w:val="22"/>
          <w:lang w:val="en-US"/>
        </w:rPr>
        <w:t>As part of this engagement, the consultants will be expected to conduct the below activities:</w:t>
      </w:r>
    </w:p>
    <w:p w14:paraId="323DA2CF"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25D6A7F2"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The selected consultants will work with </w:t>
      </w:r>
      <w:proofErr w:type="spellStart"/>
      <w:r w:rsidRPr="004A4115">
        <w:rPr>
          <w:rFonts w:ascii="Times New Roman" w:eastAsia="SimSun" w:hAnsi="Times New Roman" w:cs="Times New Roman"/>
          <w:bCs/>
          <w:color w:val="auto"/>
          <w:sz w:val="22"/>
          <w:szCs w:val="22"/>
          <w:lang w:val="en-US"/>
        </w:rPr>
        <w:t>AgriFin’s</w:t>
      </w:r>
      <w:proofErr w:type="spellEnd"/>
      <w:r w:rsidRPr="004A4115">
        <w:rPr>
          <w:rFonts w:ascii="Times New Roman" w:eastAsia="SimSun" w:hAnsi="Times New Roman" w:cs="Times New Roman"/>
          <w:bCs/>
          <w:color w:val="auto"/>
          <w:sz w:val="22"/>
          <w:szCs w:val="22"/>
          <w:lang w:val="en-US"/>
        </w:rPr>
        <w:t xml:space="preserve"> team to understand the goals and objectives of the project, as well as the related learning agenda and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experience with platform partner engagements;</w:t>
      </w:r>
    </w:p>
    <w:p w14:paraId="36F5C24F"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Based on the agreed goals and objectives, the consultants will develop and implement analytical frameworks for digital platforms for agriculture, tapping models from mobile network operators, banks, government and agribusiness, with the potential to review other emerging models, to be finalized with GIZ and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w:t>
      </w:r>
    </w:p>
    <w:p w14:paraId="0D2C30E9"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The selected consultants will develop the outline and technical approach for the summary, public-facing White Paper, to encompass the Platform Blueprints, to be agreed with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w:t>
      </w:r>
    </w:p>
    <w:p w14:paraId="735D16CF"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r w:rsidRPr="004A4115">
        <w:rPr>
          <w:rFonts w:ascii="Times New Roman" w:eastAsia="SimSun" w:hAnsi="Times New Roman" w:cs="Times New Roman"/>
          <w:bCs/>
          <w:color w:val="auto"/>
          <w:sz w:val="22"/>
          <w:szCs w:val="22"/>
          <w:lang w:val="en-US"/>
        </w:rPr>
        <w:t xml:space="preserve">Based on the platform blueprint analytical framework, white paper outline and technical approach the consultants will draft and finalize the outputs for public distribution, working actively with selected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partners and with </w:t>
      </w:r>
      <w:proofErr w:type="spellStart"/>
      <w:r w:rsidRPr="004A4115">
        <w:rPr>
          <w:rFonts w:ascii="Times New Roman" w:eastAsia="SimSun" w:hAnsi="Times New Roman" w:cs="Times New Roman"/>
          <w:bCs/>
          <w:color w:val="auto"/>
          <w:sz w:val="22"/>
          <w:szCs w:val="22"/>
          <w:lang w:val="en-US"/>
        </w:rPr>
        <w:t>AgriFin</w:t>
      </w:r>
      <w:proofErr w:type="spellEnd"/>
      <w:r w:rsidRPr="004A4115">
        <w:rPr>
          <w:rFonts w:ascii="Times New Roman" w:eastAsia="SimSun" w:hAnsi="Times New Roman" w:cs="Times New Roman"/>
          <w:bCs/>
          <w:color w:val="auto"/>
          <w:sz w:val="22"/>
          <w:szCs w:val="22"/>
          <w:lang w:val="en-US"/>
        </w:rPr>
        <w:t xml:space="preserve"> and GIZ to regularly review and finalize the outputs.</w:t>
      </w:r>
    </w:p>
    <w:p w14:paraId="5540FDEE" w14:textId="77777777" w:rsidR="004A4115" w:rsidRPr="004A4115" w:rsidRDefault="004A4115" w:rsidP="004A4115">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4A4115">
        <w:rPr>
          <w:rFonts w:ascii="Times New Roman" w:eastAsia="SimSun" w:hAnsi="Times New Roman" w:cs="Times New Roman"/>
          <w:bCs/>
          <w:color w:val="auto"/>
          <w:sz w:val="22"/>
          <w:szCs w:val="22"/>
          <w:lang w:val="en-US"/>
        </w:rPr>
        <w:t>Other tasks, as agreed with the Task Manager.</w:t>
      </w:r>
    </w:p>
    <w:p w14:paraId="500981AF" w14:textId="07AFB0F1" w:rsidR="00432260" w:rsidRPr="00485A23" w:rsidRDefault="00432260"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17C0E92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Consultant Deliverables</w:t>
      </w:r>
    </w:p>
    <w:p w14:paraId="5C2835E4"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3D08348"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color w:val="auto"/>
          <w:sz w:val="22"/>
          <w:szCs w:val="22"/>
          <w:lang w:val="en-US"/>
        </w:rPr>
        <w:t xml:space="preserve">The consultant will work to produce and support production of the following deliverables, in close collaboration with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teams and relevant partners:</w:t>
      </w:r>
    </w:p>
    <w:p w14:paraId="0DA840E0" w14:textId="77777777" w:rsidR="004A4115" w:rsidRPr="004A4115" w:rsidRDefault="004A4115"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51493D64"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 xml:space="preserve">Kick Off Deck and Activity </w:t>
      </w:r>
      <w:proofErr w:type="spellStart"/>
      <w:r w:rsidRPr="004A4115">
        <w:rPr>
          <w:rFonts w:ascii="Times New Roman" w:eastAsia="SimSun" w:hAnsi="Times New Roman" w:cs="Times New Roman"/>
          <w:b/>
          <w:color w:val="auto"/>
          <w:sz w:val="22"/>
          <w:szCs w:val="22"/>
          <w:lang w:val="en-US"/>
        </w:rPr>
        <w:t>Workplan</w:t>
      </w:r>
      <w:proofErr w:type="spellEnd"/>
      <w:r w:rsidRPr="004A4115">
        <w:rPr>
          <w:rFonts w:ascii="Times New Roman" w:eastAsia="SimSun" w:hAnsi="Times New Roman" w:cs="Times New Roman"/>
          <w:b/>
          <w:color w:val="auto"/>
          <w:sz w:val="22"/>
          <w:szCs w:val="22"/>
          <w:lang w:val="en-US"/>
        </w:rPr>
        <w:t>:</w:t>
      </w:r>
      <w:r w:rsidRPr="004A4115">
        <w:rPr>
          <w:rFonts w:ascii="Times New Roman" w:eastAsia="SimSun" w:hAnsi="Times New Roman" w:cs="Times New Roman"/>
          <w:color w:val="auto"/>
          <w:sz w:val="22"/>
          <w:szCs w:val="22"/>
          <w:lang w:val="en-US"/>
        </w:rPr>
        <w:t xml:space="preserve"> indicative plan of all activities, timelines, partner outreach planning; review sessions and output review and finalization, including team introductions;</w:t>
      </w:r>
    </w:p>
    <w:p w14:paraId="01C5162D"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Bi-Weekly Updates</w:t>
      </w:r>
      <w:r w:rsidRPr="004A4115">
        <w:rPr>
          <w:rFonts w:ascii="Times New Roman" w:eastAsia="SimSun" w:hAnsi="Times New Roman" w:cs="Times New Roman"/>
          <w:color w:val="auto"/>
          <w:sz w:val="22"/>
          <w:szCs w:val="22"/>
          <w:lang w:val="en-US"/>
        </w:rPr>
        <w:t xml:space="preserve">; Conduct Bi-Weekly updates and technical review with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team, to be joined as possible by GIZ;</w:t>
      </w:r>
    </w:p>
    <w:p w14:paraId="00F05E98"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Platform Blueprints:</w:t>
      </w:r>
      <w:r w:rsidRPr="004A4115">
        <w:rPr>
          <w:rFonts w:ascii="Times New Roman" w:eastAsia="SimSun" w:hAnsi="Times New Roman" w:cs="Times New Roman"/>
          <w:color w:val="auto"/>
          <w:sz w:val="22"/>
          <w:szCs w:val="22"/>
          <w:lang w:val="en-US"/>
        </w:rPr>
        <w:t xml:space="preserve"> the consultant will develop at least four digital platform blueprint models, presented in PPT format with models and related analytics, detailing engagement models with technology innovators leveraging platforms;</w:t>
      </w:r>
    </w:p>
    <w:p w14:paraId="2069A113"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 xml:space="preserve">Interim and Final Digital Platform White Paper: </w:t>
      </w:r>
      <w:r w:rsidRPr="004A4115">
        <w:rPr>
          <w:rFonts w:ascii="Times New Roman" w:eastAsia="SimSun" w:hAnsi="Times New Roman" w:cs="Times New Roman"/>
          <w:color w:val="auto"/>
          <w:sz w:val="22"/>
          <w:szCs w:val="22"/>
          <w:lang w:val="en-US"/>
        </w:rPr>
        <w:t xml:space="preserve">the consultant will develop an interim </w:t>
      </w:r>
      <w:proofErr w:type="gramStart"/>
      <w:r w:rsidRPr="004A4115">
        <w:rPr>
          <w:rFonts w:ascii="Times New Roman" w:eastAsia="SimSun" w:hAnsi="Times New Roman" w:cs="Times New Roman"/>
          <w:color w:val="auto"/>
          <w:sz w:val="22"/>
          <w:szCs w:val="22"/>
          <w:lang w:val="en-US"/>
        </w:rPr>
        <w:t>and  final</w:t>
      </w:r>
      <w:proofErr w:type="gramEnd"/>
      <w:r w:rsidRPr="004A4115">
        <w:rPr>
          <w:rFonts w:ascii="Times New Roman" w:eastAsia="SimSun" w:hAnsi="Times New Roman" w:cs="Times New Roman"/>
          <w:color w:val="auto"/>
          <w:sz w:val="22"/>
          <w:szCs w:val="22"/>
          <w:lang w:val="en-US"/>
        </w:rPr>
        <w:t xml:space="preserve"> consolidated public output with platform blueprints, related learning associated with the learning agenda, informed by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 xml:space="preserve"> partner engagements, and future recommendations for platform development in the future to drive agricultural transformation, with a special focus on scale pathways for Africa’s technology innovators. Finalization of this deliverable will require review and sign off from both GIZ and </w:t>
      </w:r>
      <w:proofErr w:type="spellStart"/>
      <w:r w:rsidRPr="004A4115">
        <w:rPr>
          <w:rFonts w:ascii="Times New Roman" w:eastAsia="SimSun" w:hAnsi="Times New Roman" w:cs="Times New Roman"/>
          <w:color w:val="auto"/>
          <w:sz w:val="22"/>
          <w:szCs w:val="22"/>
          <w:lang w:val="en-US"/>
        </w:rPr>
        <w:t>AgriFin</w:t>
      </w:r>
      <w:proofErr w:type="spellEnd"/>
      <w:r w:rsidRPr="004A4115">
        <w:rPr>
          <w:rFonts w:ascii="Times New Roman" w:eastAsia="SimSun" w:hAnsi="Times New Roman" w:cs="Times New Roman"/>
          <w:color w:val="auto"/>
          <w:sz w:val="22"/>
          <w:szCs w:val="22"/>
          <w:lang w:val="en-US"/>
        </w:rPr>
        <w:t>;</w:t>
      </w:r>
    </w:p>
    <w:p w14:paraId="0F5514B1" w14:textId="77777777" w:rsidR="004A4115" w:rsidRPr="004A4115" w:rsidRDefault="004A4115" w:rsidP="004A411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4A4115">
        <w:rPr>
          <w:rFonts w:ascii="Times New Roman" w:eastAsia="SimSun" w:hAnsi="Times New Roman" w:cs="Times New Roman"/>
          <w:b/>
          <w:color w:val="auto"/>
          <w:sz w:val="22"/>
          <w:szCs w:val="22"/>
          <w:lang w:val="en-US"/>
        </w:rPr>
        <w:t>All other related work product</w:t>
      </w:r>
      <w:r w:rsidRPr="004A4115">
        <w:rPr>
          <w:rFonts w:ascii="Times New Roman" w:eastAsia="SimSun" w:hAnsi="Times New Roman" w:cs="Times New Roman"/>
          <w:color w:val="auto"/>
          <w:sz w:val="22"/>
          <w:szCs w:val="22"/>
          <w:lang w:val="en-US"/>
        </w:rPr>
        <w:t>.</w:t>
      </w:r>
    </w:p>
    <w:p w14:paraId="2D06BB84" w14:textId="77777777" w:rsidR="00A64D6B" w:rsidRPr="004A4115"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lastRenderedPageBreak/>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432260">
      <w:pPr>
        <w:widowControl w:val="0"/>
        <w:spacing w:after="160" w:line="240" w:lineRule="auto"/>
        <w:jc w:val="center"/>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653480444" r:id="rId16">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653480445"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0DEB22AF" w:rsidR="00456A21" w:rsidRPr="000944CB" w:rsidRDefault="004A4115">
      <w:pPr>
        <w:widowControl w:val="0"/>
        <w:spacing w:after="160" w:line="288" w:lineRule="auto"/>
        <w:jc w:val="center"/>
        <w:rPr>
          <w:rFonts w:ascii="Times New Roman" w:hAnsi="Times New Roman" w:cs="Times New Roman"/>
          <w:color w:val="auto"/>
          <w:sz w:val="22"/>
          <w:szCs w:val="22"/>
          <w:highlight w:val="yellow"/>
        </w:rPr>
      </w:pPr>
      <w:r>
        <w:rPr>
          <w:rFonts w:ascii="Times New Roman" w:hAnsi="Times New Roman" w:cs="Times New Roman"/>
          <w:color w:val="auto"/>
          <w:sz w:val="22"/>
          <w:szCs w:val="22"/>
          <w:highlight w:val="yellow"/>
        </w:rPr>
        <w:object w:dxaOrig="1508" w:dyaOrig="984" w14:anchorId="1BB29AFF">
          <v:shape id="_x0000_i1027" type="#_x0000_t75" style="width:75pt;height:48.6pt" o:ole="">
            <v:imagedata r:id="rId19" o:title=""/>
          </v:shape>
          <o:OLEObject Type="Embed" ProgID="Excel.Sheet.12" ShapeID="_x0000_i1027" DrawAspect="Icon" ObjectID="_1653480446" r:id="rId20"/>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359B" w14:textId="77777777" w:rsidR="009A6D42" w:rsidRDefault="009A6D42">
      <w:pPr>
        <w:spacing w:after="0" w:line="240" w:lineRule="auto"/>
      </w:pPr>
      <w:r>
        <w:separator/>
      </w:r>
    </w:p>
  </w:endnote>
  <w:endnote w:type="continuationSeparator" w:id="0">
    <w:p w14:paraId="1B0FE0DC" w14:textId="77777777" w:rsidR="009A6D42" w:rsidRDefault="009A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6CE2E02E" w:rsidR="00456A21" w:rsidRDefault="00E17946">
    <w:r>
      <w:t>Tender No;</w:t>
    </w:r>
    <w:r w:rsidRPr="00E17946">
      <w:t xml:space="preserve"> MC-AFA/NBO/0</w:t>
    </w:r>
    <w:r w:rsidR="00EF257D">
      <w:t>31/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364923">
      <w:rPr>
        <w:noProof/>
      </w:rPr>
      <w:t>2</w:t>
    </w:r>
    <w:r w:rsidR="00C92264">
      <w:fldChar w:fldCharType="end"/>
    </w:r>
    <w:r w:rsidR="00C92264">
      <w:t xml:space="preserve"> of </w:t>
    </w:r>
    <w:r w:rsidR="00C92264">
      <w:fldChar w:fldCharType="begin"/>
    </w:r>
    <w:r w:rsidR="00C92264">
      <w:instrText>NUMPAGES</w:instrText>
    </w:r>
    <w:r w:rsidR="00C92264">
      <w:fldChar w:fldCharType="separate"/>
    </w:r>
    <w:r w:rsidR="00364923">
      <w:rPr>
        <w:noProof/>
      </w:rPr>
      <w:t>12</w:t>
    </w:r>
    <w:r w:rsidR="00C9226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17BAE" w14:textId="77777777" w:rsidR="009A6D42" w:rsidRDefault="009A6D42">
      <w:pPr>
        <w:spacing w:after="0" w:line="240" w:lineRule="auto"/>
      </w:pPr>
      <w:r>
        <w:separator/>
      </w:r>
    </w:p>
  </w:footnote>
  <w:footnote w:type="continuationSeparator" w:id="0">
    <w:p w14:paraId="617643E8" w14:textId="77777777" w:rsidR="009A6D42" w:rsidRDefault="009A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F1C"/>
    <w:multiLevelType w:val="hybridMultilevel"/>
    <w:tmpl w:val="43C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657"/>
    <w:multiLevelType w:val="hybridMultilevel"/>
    <w:tmpl w:val="6CAA2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2E17C95"/>
    <w:multiLevelType w:val="hybridMultilevel"/>
    <w:tmpl w:val="58C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4"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31D317BE"/>
    <w:multiLevelType w:val="hybridMultilevel"/>
    <w:tmpl w:val="50BA5B5E"/>
    <w:lvl w:ilvl="0" w:tplc="19505F80">
      <w:start w:val="1"/>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2463502"/>
    <w:multiLevelType w:val="hybridMultilevel"/>
    <w:tmpl w:val="305A3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5"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5E58C7"/>
    <w:multiLevelType w:val="multilevel"/>
    <w:tmpl w:val="13DC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E647B5"/>
    <w:multiLevelType w:val="hybridMultilevel"/>
    <w:tmpl w:val="F9E6AD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96299"/>
    <w:multiLevelType w:val="hybridMultilevel"/>
    <w:tmpl w:val="620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D832DB"/>
    <w:multiLevelType w:val="hybridMultilevel"/>
    <w:tmpl w:val="79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0"/>
  </w:num>
  <w:num w:numId="2">
    <w:abstractNumId w:val="5"/>
  </w:num>
  <w:num w:numId="3">
    <w:abstractNumId w:val="10"/>
  </w:num>
  <w:num w:numId="4">
    <w:abstractNumId w:val="18"/>
  </w:num>
  <w:num w:numId="5">
    <w:abstractNumId w:val="39"/>
  </w:num>
  <w:num w:numId="6">
    <w:abstractNumId w:val="13"/>
  </w:num>
  <w:num w:numId="7">
    <w:abstractNumId w:val="14"/>
  </w:num>
  <w:num w:numId="8">
    <w:abstractNumId w:val="24"/>
  </w:num>
  <w:num w:numId="9">
    <w:abstractNumId w:val="37"/>
  </w:num>
  <w:num w:numId="10">
    <w:abstractNumId w:val="17"/>
  </w:num>
  <w:num w:numId="11">
    <w:abstractNumId w:val="7"/>
  </w:num>
  <w:num w:numId="12">
    <w:abstractNumId w:val="25"/>
  </w:num>
  <w:num w:numId="13">
    <w:abstractNumId w:val="3"/>
  </w:num>
  <w:num w:numId="14">
    <w:abstractNumId w:val="27"/>
  </w:num>
  <w:num w:numId="15">
    <w:abstractNumId w:val="38"/>
  </w:num>
  <w:num w:numId="16">
    <w:abstractNumId w:val="8"/>
  </w:num>
  <w:num w:numId="17">
    <w:abstractNumId w:val="20"/>
  </w:num>
  <w:num w:numId="18">
    <w:abstractNumId w:val="23"/>
  </w:num>
  <w:num w:numId="19">
    <w:abstractNumId w:val="36"/>
  </w:num>
  <w:num w:numId="20">
    <w:abstractNumId w:val="26"/>
  </w:num>
  <w:num w:numId="21">
    <w:abstractNumId w:val="11"/>
  </w:num>
  <w:num w:numId="22">
    <w:abstractNumId w:val="16"/>
  </w:num>
  <w:num w:numId="23">
    <w:abstractNumId w:val="6"/>
  </w:num>
  <w:num w:numId="24">
    <w:abstractNumId w:val="19"/>
  </w:num>
  <w:num w:numId="25">
    <w:abstractNumId w:val="35"/>
  </w:num>
  <w:num w:numId="26">
    <w:abstractNumId w:val="0"/>
  </w:num>
  <w:num w:numId="27">
    <w:abstractNumId w:val="32"/>
  </w:num>
  <w:num w:numId="28">
    <w:abstractNumId w:val="15"/>
  </w:num>
  <w:num w:numId="29">
    <w:abstractNumId w:val="4"/>
  </w:num>
  <w:num w:numId="30">
    <w:abstractNumId w:val="28"/>
  </w:num>
  <w:num w:numId="31">
    <w:abstractNumId w:val="1"/>
  </w:num>
  <w:num w:numId="32">
    <w:abstractNumId w:val="40"/>
  </w:num>
  <w:num w:numId="33">
    <w:abstractNumId w:val="2"/>
  </w:num>
  <w:num w:numId="34">
    <w:abstractNumId w:val="9"/>
  </w:num>
  <w:num w:numId="35">
    <w:abstractNumId w:val="34"/>
  </w:num>
  <w:num w:numId="36">
    <w:abstractNumId w:val="21"/>
  </w:num>
  <w:num w:numId="37">
    <w:abstractNumId w:val="33"/>
  </w:num>
  <w:num w:numId="38">
    <w:abstractNumId w:val="41"/>
  </w:num>
  <w:num w:numId="39">
    <w:abstractNumId w:val="31"/>
  </w:num>
  <w:num w:numId="40">
    <w:abstractNumId w:val="29"/>
  </w:num>
  <w:num w:numId="41">
    <w:abstractNumId w:val="22"/>
  </w:num>
  <w:num w:numId="4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620D9"/>
    <w:rsid w:val="000944CB"/>
    <w:rsid w:val="0009609E"/>
    <w:rsid w:val="000A7462"/>
    <w:rsid w:val="000D5129"/>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2F5488"/>
    <w:rsid w:val="00336F45"/>
    <w:rsid w:val="003445C2"/>
    <w:rsid w:val="0036018B"/>
    <w:rsid w:val="00364923"/>
    <w:rsid w:val="003738EE"/>
    <w:rsid w:val="0038237A"/>
    <w:rsid w:val="0038684D"/>
    <w:rsid w:val="0039367A"/>
    <w:rsid w:val="003B614E"/>
    <w:rsid w:val="003F130B"/>
    <w:rsid w:val="00410D5B"/>
    <w:rsid w:val="00424003"/>
    <w:rsid w:val="00432260"/>
    <w:rsid w:val="00456A21"/>
    <w:rsid w:val="0045787B"/>
    <w:rsid w:val="00476C4E"/>
    <w:rsid w:val="00483169"/>
    <w:rsid w:val="00485A23"/>
    <w:rsid w:val="00486540"/>
    <w:rsid w:val="0049054D"/>
    <w:rsid w:val="004920FD"/>
    <w:rsid w:val="004927FC"/>
    <w:rsid w:val="004A4115"/>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71295"/>
    <w:rsid w:val="005C4572"/>
    <w:rsid w:val="005C551F"/>
    <w:rsid w:val="005C7C0D"/>
    <w:rsid w:val="005D1C37"/>
    <w:rsid w:val="005E5DE9"/>
    <w:rsid w:val="005E6EA2"/>
    <w:rsid w:val="00601D4C"/>
    <w:rsid w:val="00601F02"/>
    <w:rsid w:val="00635082"/>
    <w:rsid w:val="00646F8B"/>
    <w:rsid w:val="006526C2"/>
    <w:rsid w:val="00655B14"/>
    <w:rsid w:val="00665F1B"/>
    <w:rsid w:val="00672599"/>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4612B"/>
    <w:rsid w:val="00946AF3"/>
    <w:rsid w:val="00967E33"/>
    <w:rsid w:val="009A45F3"/>
    <w:rsid w:val="009A6D42"/>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7751E"/>
    <w:rsid w:val="00B86805"/>
    <w:rsid w:val="00B96E24"/>
    <w:rsid w:val="00BC1DFF"/>
    <w:rsid w:val="00BE44F4"/>
    <w:rsid w:val="00BE7A34"/>
    <w:rsid w:val="00BF7E5B"/>
    <w:rsid w:val="00C043E3"/>
    <w:rsid w:val="00C07935"/>
    <w:rsid w:val="00C12A87"/>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6056"/>
    <w:rsid w:val="00E96744"/>
    <w:rsid w:val="00EB1EDB"/>
    <w:rsid w:val="00EB3030"/>
    <w:rsid w:val="00EC3C41"/>
    <w:rsid w:val="00EC4102"/>
    <w:rsid w:val="00ED74F3"/>
    <w:rsid w:val="00EE732A"/>
    <w:rsid w:val="00EF257D"/>
    <w:rsid w:val="00EF6CE7"/>
    <w:rsid w:val="00F0284E"/>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dgitimu</cp:lastModifiedBy>
  <cp:revision>4</cp:revision>
  <cp:lastPrinted>2020-04-30T07:26:00Z</cp:lastPrinted>
  <dcterms:created xsi:type="dcterms:W3CDTF">2020-06-09T11:15:00Z</dcterms:created>
  <dcterms:modified xsi:type="dcterms:W3CDTF">2020-06-12T12:21:00Z</dcterms:modified>
</cp:coreProperties>
</file>