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FB" w:rsidRDefault="00510D74">
      <w:pPr>
        <w:spacing w:after="360"/>
        <w:jc w:val="center"/>
        <w:rPr>
          <w:rFonts w:ascii="Arial" w:eastAsia="Arial" w:hAnsi="Arial" w:cs="Arial"/>
          <w:b/>
          <w:sz w:val="24"/>
          <w:szCs w:val="24"/>
        </w:rPr>
      </w:pPr>
      <w:r>
        <w:rPr>
          <w:rFonts w:ascii="Arial" w:eastAsia="Arial" w:hAnsi="Arial" w:cs="Arial"/>
          <w:b/>
          <w:sz w:val="24"/>
          <w:szCs w:val="24"/>
        </w:rPr>
        <w:t>Scope of Work, Program Consultant</w:t>
      </w:r>
    </w:p>
    <w:p w:rsidR="003E2FFB" w:rsidRPr="003D5261" w:rsidRDefault="00510D74">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sidR="00ED33A6">
        <w:rPr>
          <w:rFonts w:ascii="Arial" w:eastAsia="Arial" w:hAnsi="Arial" w:cs="Arial"/>
        </w:rPr>
        <w:t>Firm</w:t>
      </w:r>
    </w:p>
    <w:p w:rsidR="003E2FFB" w:rsidRDefault="00510D74">
      <w:pPr>
        <w:spacing w:after="0"/>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r w:rsidR="00ED33A6">
        <w:rPr>
          <w:rFonts w:ascii="Arial" w:eastAsia="Arial" w:hAnsi="Arial" w:cs="Arial"/>
        </w:rPr>
        <w:t>Mercy Corps AgriFin: Digital Platforms for Agriculture (DPA)</w:t>
      </w:r>
    </w:p>
    <w:p w:rsidR="003E2FFB" w:rsidRDefault="00510D74">
      <w:pPr>
        <w:spacing w:after="0" w:line="240" w:lineRule="auto"/>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ED33A6">
        <w:rPr>
          <w:rFonts w:ascii="Arial" w:eastAsia="Arial" w:hAnsi="Arial" w:cs="Arial"/>
        </w:rPr>
        <w:t>Formulation of Digital Platform Blueprints and White Paper</w:t>
      </w:r>
    </w:p>
    <w:p w:rsidR="003E2FFB" w:rsidRDefault="00510D74">
      <w:pPr>
        <w:spacing w:after="0" w:line="240" w:lineRule="auto"/>
        <w:jc w:val="both"/>
        <w:rPr>
          <w:rFonts w:ascii="Arial" w:eastAsia="Arial" w:hAnsi="Arial" w:cs="Arial"/>
        </w:rPr>
      </w:pPr>
      <w:r>
        <w:rPr>
          <w:rFonts w:ascii="Arial" w:eastAsia="Arial" w:hAnsi="Arial" w:cs="Arial"/>
          <w:b/>
        </w:rPr>
        <w:t>Country:</w:t>
      </w:r>
      <w:r>
        <w:rPr>
          <w:rFonts w:ascii="Arial" w:eastAsia="Arial" w:hAnsi="Arial" w:cs="Arial"/>
        </w:rPr>
        <w:tab/>
      </w:r>
      <w:r>
        <w:rPr>
          <w:rFonts w:ascii="Arial" w:eastAsia="Arial" w:hAnsi="Arial" w:cs="Arial"/>
        </w:rPr>
        <w:tab/>
      </w:r>
      <w:r w:rsidR="00ED33A6">
        <w:rPr>
          <w:rFonts w:ascii="Arial" w:eastAsia="Arial" w:hAnsi="Arial" w:cs="Arial"/>
        </w:rPr>
        <w:t>Kenya &amp; Nigeria</w:t>
      </w:r>
    </w:p>
    <w:p w:rsidR="003E2FFB" w:rsidRDefault="00510D74">
      <w:pPr>
        <w:spacing w:after="0" w:line="240" w:lineRule="auto"/>
        <w:jc w:val="both"/>
        <w:rPr>
          <w:rFonts w:ascii="Arial" w:eastAsia="Arial" w:hAnsi="Arial" w:cs="Arial"/>
          <w:b/>
        </w:rPr>
      </w:pPr>
      <w:r>
        <w:rPr>
          <w:rFonts w:ascii="Arial" w:eastAsia="Arial" w:hAnsi="Arial" w:cs="Arial"/>
          <w:b/>
        </w:rPr>
        <w:t>From:</w:t>
      </w:r>
      <w:r>
        <w:rPr>
          <w:rFonts w:ascii="Arial" w:eastAsia="Arial" w:hAnsi="Arial" w:cs="Arial"/>
          <w:b/>
        </w:rPr>
        <w:tab/>
      </w:r>
      <w:r>
        <w:rPr>
          <w:rFonts w:ascii="Arial" w:eastAsia="Arial" w:hAnsi="Arial" w:cs="Arial"/>
          <w:b/>
        </w:rPr>
        <w:tab/>
      </w:r>
      <w:r>
        <w:rPr>
          <w:rFonts w:ascii="Arial" w:eastAsia="Arial" w:hAnsi="Arial" w:cs="Arial"/>
          <w:b/>
        </w:rPr>
        <w:tab/>
      </w:r>
      <w:r w:rsidR="00ED33A6">
        <w:rPr>
          <w:rFonts w:ascii="Arial" w:eastAsia="Arial" w:hAnsi="Arial" w:cs="Arial"/>
        </w:rPr>
        <w:t>June</w:t>
      </w:r>
      <w:r>
        <w:rPr>
          <w:rFonts w:ascii="Arial" w:eastAsia="Arial" w:hAnsi="Arial" w:cs="Arial"/>
        </w:rPr>
        <w:t xml:space="preserve"> 2020</w:t>
      </w:r>
    </w:p>
    <w:p w:rsidR="003E2FFB" w:rsidRDefault="00510D74">
      <w:pPr>
        <w:spacing w:after="0" w:line="240" w:lineRule="auto"/>
        <w:rPr>
          <w:rFonts w:ascii="Arial" w:eastAsia="Arial" w:hAnsi="Arial" w:cs="Arial"/>
        </w:rPr>
      </w:pPr>
      <w:r>
        <w:rPr>
          <w:rFonts w:ascii="Arial" w:eastAsia="Arial" w:hAnsi="Arial" w:cs="Arial"/>
          <w:b/>
        </w:rPr>
        <w:t>To:</w:t>
      </w:r>
      <w:r>
        <w:rPr>
          <w:rFonts w:ascii="Arial" w:eastAsia="Arial" w:hAnsi="Arial" w:cs="Arial"/>
          <w:b/>
        </w:rPr>
        <w:tab/>
      </w:r>
      <w:r w:rsidR="00ED33A6">
        <w:rPr>
          <w:rFonts w:ascii="Arial" w:eastAsia="Arial" w:hAnsi="Arial" w:cs="Arial"/>
        </w:rPr>
        <w:tab/>
      </w:r>
      <w:r w:rsidR="00ED33A6">
        <w:rPr>
          <w:rFonts w:ascii="Arial" w:eastAsia="Arial" w:hAnsi="Arial" w:cs="Arial"/>
        </w:rPr>
        <w:tab/>
        <w:t>October</w:t>
      </w:r>
      <w:r>
        <w:rPr>
          <w:rFonts w:ascii="Arial" w:eastAsia="Arial" w:hAnsi="Arial" w:cs="Arial"/>
        </w:rPr>
        <w:t xml:space="preserve"> 2020</w:t>
      </w:r>
    </w:p>
    <w:p w:rsidR="003E2FFB" w:rsidRDefault="00510D74">
      <w:pPr>
        <w:spacing w:after="0" w:line="240" w:lineRule="auto"/>
        <w:ind w:left="2160" w:hanging="2160"/>
        <w:rPr>
          <w:rFonts w:ascii="Arial" w:eastAsia="Arial" w:hAnsi="Arial" w:cs="Arial"/>
        </w:rPr>
      </w:pPr>
      <w:r>
        <w:rPr>
          <w:rFonts w:ascii="Arial" w:eastAsia="Arial" w:hAnsi="Arial" w:cs="Arial"/>
          <w:b/>
        </w:rPr>
        <w:t>Task Manager:</w:t>
      </w:r>
      <w:r>
        <w:rPr>
          <w:rFonts w:ascii="Arial" w:eastAsia="Arial" w:hAnsi="Arial" w:cs="Arial"/>
          <w:b/>
        </w:rPr>
        <w:tab/>
      </w:r>
      <w:r>
        <w:rPr>
          <w:rFonts w:ascii="Arial" w:eastAsia="Arial" w:hAnsi="Arial" w:cs="Arial"/>
        </w:rPr>
        <w:t>Leesa Shrader, Program Director</w:t>
      </w:r>
    </w:p>
    <w:p w:rsidR="003E2FFB" w:rsidRDefault="00510D74">
      <w:pPr>
        <w:spacing w:after="0" w:line="240" w:lineRule="auto"/>
        <w:rPr>
          <w:rFonts w:ascii="Arial" w:eastAsia="Arial" w:hAnsi="Arial" w:cs="Arial"/>
        </w:rPr>
      </w:pPr>
      <w:r>
        <w:rPr>
          <w:rFonts w:ascii="Arial" w:eastAsia="Arial" w:hAnsi="Arial" w:cs="Arial"/>
          <w:b/>
        </w:rPr>
        <w:t>Technical Manager</w:t>
      </w:r>
      <w:r>
        <w:rPr>
          <w:rFonts w:ascii="Arial" w:eastAsia="Arial" w:hAnsi="Arial" w:cs="Arial"/>
        </w:rPr>
        <w:t xml:space="preserve">:  </w:t>
      </w:r>
      <w:r w:rsidR="001D24E6">
        <w:rPr>
          <w:rFonts w:ascii="Arial" w:eastAsia="Arial" w:hAnsi="Arial" w:cs="Arial"/>
        </w:rPr>
        <w:t>Sieka Gatabaki, Deputy Program Director</w:t>
      </w:r>
    </w:p>
    <w:p w:rsidR="003E2FFB" w:rsidRDefault="00ED33A6">
      <w:pPr>
        <w:spacing w:after="0" w:line="240" w:lineRule="auto"/>
        <w:rPr>
          <w:rFonts w:ascii="Arial" w:eastAsia="Arial" w:hAnsi="Arial" w:cs="Arial"/>
        </w:rPr>
      </w:pPr>
      <w:r>
        <w:rPr>
          <w:rFonts w:ascii="Arial" w:eastAsia="Arial" w:hAnsi="Arial" w:cs="Arial"/>
          <w:b/>
        </w:rPr>
        <w:t xml:space="preserve">Technical </w:t>
      </w:r>
      <w:r w:rsidR="00510D74">
        <w:rPr>
          <w:rFonts w:ascii="Arial" w:eastAsia="Arial" w:hAnsi="Arial" w:cs="Arial"/>
          <w:b/>
        </w:rPr>
        <w:t>Support:</w:t>
      </w:r>
      <w:r w:rsidR="00510D74">
        <w:rPr>
          <w:rFonts w:ascii="Arial" w:eastAsia="Arial" w:hAnsi="Arial" w:cs="Arial"/>
        </w:rPr>
        <w:t xml:space="preserve"> </w:t>
      </w:r>
      <w:r w:rsidR="00510D74">
        <w:rPr>
          <w:rFonts w:ascii="Arial" w:eastAsia="Arial" w:hAnsi="Arial" w:cs="Arial"/>
        </w:rPr>
        <w:tab/>
        <w:t>Clare Cheptumo, Senior Program Officer, ADF</w:t>
      </w:r>
    </w:p>
    <w:p w:rsidR="003E2FFB" w:rsidRDefault="003E2FFB">
      <w:pPr>
        <w:spacing w:after="0" w:line="240" w:lineRule="auto"/>
        <w:ind w:left="2160" w:hanging="2160"/>
        <w:rPr>
          <w:rFonts w:ascii="Arial" w:eastAsia="Arial" w:hAnsi="Arial" w:cs="Arial"/>
        </w:rPr>
      </w:pPr>
    </w:p>
    <w:p w:rsidR="003E2FFB" w:rsidRDefault="00ED33A6">
      <w:pPr>
        <w:shd w:val="clear" w:color="auto" w:fill="B80000"/>
        <w:spacing w:after="120"/>
        <w:jc w:val="both"/>
        <w:rPr>
          <w:rFonts w:ascii="Arial" w:eastAsia="Arial" w:hAnsi="Arial" w:cs="Arial"/>
          <w:b/>
          <w:color w:val="FFFFFF"/>
        </w:rPr>
      </w:pPr>
      <w:r>
        <w:rPr>
          <w:rFonts w:ascii="Arial" w:eastAsia="Arial" w:hAnsi="Arial" w:cs="Arial"/>
          <w:b/>
          <w:color w:val="FFFFFF"/>
        </w:rPr>
        <w:t>Mercy Corps AgriFin: Digital Platforms for Agriculture (DPA)</w:t>
      </w:r>
      <w:r w:rsidR="00510D74">
        <w:rPr>
          <w:rFonts w:ascii="Arial" w:eastAsia="Arial" w:hAnsi="Arial" w:cs="Arial"/>
          <w:b/>
          <w:color w:val="FFFFFF"/>
        </w:rPr>
        <w:t xml:space="preserve">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2200A4" w:rsidRPr="00603ACB" w:rsidRDefault="007F24A1" w:rsidP="00603ACB">
      <w:pPr>
        <w:spacing w:before="200" w:after="0" w:line="240" w:lineRule="auto"/>
        <w:jc w:val="both"/>
        <w:rPr>
          <w:rFonts w:ascii="Arial" w:eastAsia="Arial" w:hAnsi="Arial" w:cs="Arial"/>
          <w:lang w:val="en-GB"/>
        </w:rPr>
      </w:pPr>
      <w:r w:rsidRPr="00603ACB">
        <w:rPr>
          <w:rFonts w:ascii="Arial" w:eastAsia="Arial" w:hAnsi="Arial" w:cs="Arial"/>
        </w:rPr>
        <w:t>The challenges in agriculture in Africa, particularly for the smallholder farmers producing 80% of it’s’ food for consumption, are complex, and no single solution exists to reverse age-old issues around markets, infras</w:t>
      </w:r>
      <w:r w:rsidR="00603ACB">
        <w:rPr>
          <w:rFonts w:ascii="Arial" w:eastAsia="Arial" w:hAnsi="Arial" w:cs="Arial"/>
        </w:rPr>
        <w:t xml:space="preserve">tructure, poverty and exclusion. </w:t>
      </w:r>
      <w:r w:rsidRPr="00603ACB">
        <w:rPr>
          <w:rFonts w:ascii="Arial" w:eastAsia="Arial" w:hAnsi="Arial" w:cs="Arial"/>
        </w:rPr>
        <w:t>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agtech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Pr>
          <w:rFonts w:ascii="Arial" w:eastAsia="Arial" w:hAnsi="Arial" w:cs="Arial"/>
          <w:lang w:val="en-GB"/>
        </w:rPr>
        <w:t xml:space="preserve">.  </w:t>
      </w:r>
      <w:r w:rsidRPr="00603ACB">
        <w:rPr>
          <w:rFonts w:ascii="Arial" w:eastAsia="Arial" w:hAnsi="Arial" w:cs="Arial"/>
        </w:rPr>
        <w:t xml:space="preserve">Digital platforms can host multiple service providers, working to offer “end to end” services to drive transformation in agricultural markets and impact for smallholders, while decreasing risks and increasing revenue models for fintechs, agtechs and other market actors. </w:t>
      </w:r>
    </w:p>
    <w:p w:rsidR="002200A4" w:rsidRPr="00592882" w:rsidRDefault="00510D74" w:rsidP="00603ACB">
      <w:pPr>
        <w:spacing w:before="200" w:after="0" w:line="240" w:lineRule="auto"/>
        <w:jc w:val="both"/>
        <w:rPr>
          <w:rFonts w:ascii="Arial" w:eastAsia="Arial" w:hAnsi="Arial" w:cs="Arial"/>
        </w:rPr>
      </w:pPr>
      <w:r>
        <w:rPr>
          <w:rFonts w:ascii="Arial" w:eastAsia="Arial" w:hAnsi="Arial" w:cs="Arial"/>
        </w:rPr>
        <w:t>Drawing on Mercy Corps’ experience impl</w:t>
      </w:r>
      <w:r w:rsidR="00603ACB">
        <w:rPr>
          <w:rFonts w:ascii="Arial" w:eastAsia="Arial" w:hAnsi="Arial" w:cs="Arial"/>
        </w:rPr>
        <w:t>ementing the AgriFin Mobile, AgriFin Accelerate and AgriFin Digital Farmer programs</w:t>
      </w:r>
      <w:r w:rsidR="00592882">
        <w:rPr>
          <w:rFonts w:ascii="Arial" w:eastAsia="Arial" w:hAnsi="Arial" w:cs="Arial"/>
        </w:rPr>
        <w:t>, GIZ has engaged Mercy Corps to</w:t>
      </w:r>
      <w:r w:rsidR="00603ACB">
        <w:rPr>
          <w:rFonts w:ascii="Arial" w:eastAsia="Arial" w:hAnsi="Arial" w:cs="Arial"/>
        </w:rPr>
        <w:t xml:space="preserve"> understand how young technology innovators can be supported in scale and operational viability by engaging with</w:t>
      </w:r>
      <w:r w:rsidR="00592882">
        <w:rPr>
          <w:rFonts w:ascii="Arial" w:eastAsia="Arial" w:hAnsi="Arial" w:cs="Arial"/>
        </w:rPr>
        <w:t xml:space="preserve"> emerging models of digital platforms</w:t>
      </w:r>
      <w:r w:rsidR="00603ACB">
        <w:rPr>
          <w:rFonts w:ascii="Arial" w:eastAsia="Arial" w:hAnsi="Arial" w:cs="Arial"/>
        </w:rPr>
        <w:t xml:space="preserve">.  </w:t>
      </w:r>
      <w:r w:rsidR="007F24A1" w:rsidRPr="00603ACB">
        <w:rPr>
          <w:rFonts w:ascii="Arial" w:eastAsia="Arial" w:hAnsi="Arial" w:cs="Arial"/>
        </w:rPr>
        <w:t>The Digital Platforms for Agriculture (DPA) program is a six-month, €300,000 GIZ initiative to work with jointly identified platform partners in Kenya and Nigeria to explore and gain insights into the key operational dynamics of emerging digital platforms for agriculture</w:t>
      </w:r>
      <w:r w:rsidR="00592882">
        <w:rPr>
          <w:rFonts w:ascii="Arial" w:eastAsia="Arial" w:hAnsi="Arial" w:cs="Arial"/>
        </w:rPr>
        <w:t xml:space="preserve"> and present related learning to public audiences to drive ecosystem change</w:t>
      </w:r>
      <w:r w:rsidR="00603ACB">
        <w:rPr>
          <w:rFonts w:ascii="Arial" w:eastAsia="Arial" w:hAnsi="Arial" w:cs="Arial"/>
        </w:rPr>
        <w:t xml:space="preserve">. </w:t>
      </w:r>
      <w:r w:rsidR="007F24A1" w:rsidRPr="00603ACB">
        <w:rPr>
          <w:rFonts w:ascii="Arial" w:eastAsia="Arial" w:hAnsi="Arial" w:cs="Arial"/>
        </w:rPr>
        <w:t xml:space="preserve">DPS will be </w:t>
      </w:r>
      <w:r w:rsidR="00592882">
        <w:rPr>
          <w:rFonts w:ascii="Arial" w:eastAsia="Arial" w:hAnsi="Arial" w:cs="Arial"/>
        </w:rPr>
        <w:t>implemented out of the existing</w:t>
      </w:r>
      <w:r w:rsidR="007F24A1" w:rsidRPr="00603ACB">
        <w:rPr>
          <w:rFonts w:ascii="Arial" w:eastAsia="Arial" w:hAnsi="Arial" w:cs="Arial"/>
        </w:rPr>
        <w:t xml:space="preserve"> AgriFin</w:t>
      </w:r>
      <w:r w:rsidR="00592882">
        <w:rPr>
          <w:rFonts w:ascii="Arial" w:eastAsia="Arial" w:hAnsi="Arial" w:cs="Arial"/>
        </w:rPr>
        <w:t xml:space="preserve"> Digital Farmer</w:t>
      </w:r>
      <w:r w:rsidR="007F24A1" w:rsidRPr="00603ACB">
        <w:rPr>
          <w:rFonts w:ascii="Arial" w:eastAsia="Arial" w:hAnsi="Arial" w:cs="Arial"/>
        </w:rPr>
        <w:t xml:space="preserve"> </w:t>
      </w:r>
      <w:r w:rsidR="00592882">
        <w:rPr>
          <w:rFonts w:ascii="Arial" w:eastAsia="Arial" w:hAnsi="Arial" w:cs="Arial"/>
        </w:rPr>
        <w:t>program, funded by the Bill and Melinda Gates Foundation,</w:t>
      </w:r>
      <w:r w:rsidR="007F24A1" w:rsidRPr="00603ACB">
        <w:rPr>
          <w:rFonts w:ascii="Arial" w:eastAsia="Arial" w:hAnsi="Arial" w:cs="Arial"/>
        </w:rPr>
        <w:t xml:space="preserve"> and leverage existing platform partners in KY &amp; NG</w:t>
      </w:r>
      <w:r w:rsidR="00603ACB">
        <w:rPr>
          <w:rFonts w:ascii="Arial" w:eastAsia="Arial" w:hAnsi="Arial" w:cs="Arial"/>
        </w:rPr>
        <w:t xml:space="preserve">. </w:t>
      </w:r>
      <w:r w:rsidR="007F24A1" w:rsidRPr="00603ACB">
        <w:rPr>
          <w:rFonts w:ascii="Arial" w:eastAsia="Arial" w:hAnsi="Arial" w:cs="Arial"/>
        </w:rPr>
        <w:t>DPA will explore agricultural platform models from different actors: government, agribusiness, MNO &amp; banks</w:t>
      </w:r>
      <w:r w:rsidR="00592882">
        <w:rPr>
          <w:rFonts w:ascii="Arial" w:eastAsia="Arial" w:hAnsi="Arial" w:cs="Arial"/>
        </w:rPr>
        <w:t>, as well as their potential to drive innovator growth and agricultural transformation in Africa. The project will include the following phases of implementation by AgriFin:</w:t>
      </w:r>
    </w:p>
    <w:p w:rsidR="00592882" w:rsidRPr="00592882" w:rsidRDefault="00592882" w:rsidP="00603ACB">
      <w:pPr>
        <w:spacing w:before="200" w:after="0" w:line="240" w:lineRule="auto"/>
        <w:jc w:val="both"/>
        <w:rPr>
          <w:rFonts w:ascii="Arial" w:eastAsia="Arial" w:hAnsi="Arial" w:cs="Arial"/>
        </w:rPr>
      </w:pP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 xml:space="preserve">INCEPTION PHASE (MONTH 1): </w:t>
      </w:r>
      <w:r w:rsidRPr="00592882">
        <w:rPr>
          <w:rFonts w:ascii="Arial" w:eastAsia="+mn-ea" w:hAnsi="Arial" w:cs="Arial"/>
          <w:color w:val="151619"/>
        </w:rPr>
        <w:t xml:space="preserve">to include final work planning, partner selection, engagement framing, learning agenda development, communications plan and clear scoping for Platform Blueprint modeling and final White Paper.  </w:t>
      </w:r>
      <w:r w:rsidRPr="00592882">
        <w:rPr>
          <w:rFonts w:ascii="Arial" w:eastAsia="+mn-ea" w:hAnsi="Arial" w:cs="Arial"/>
          <w:b/>
          <w:bCs/>
          <w:i/>
          <w:iCs/>
          <w:color w:val="C00000"/>
        </w:rPr>
        <w:t>KEY DELIVERABLE: Project Inception Report</w:t>
      </w:r>
    </w:p>
    <w:p w:rsidR="00592882" w:rsidRPr="00592882" w:rsidRDefault="00592882" w:rsidP="00592882">
      <w:pPr>
        <w:spacing w:after="0" w:line="240" w:lineRule="auto"/>
        <w:ind w:left="540"/>
        <w:contextualSpacing/>
        <w:rPr>
          <w:rFonts w:ascii="Arial" w:eastAsia="Times New Roman" w:hAnsi="Arial" w:cs="Arial"/>
          <w:color w:val="383C43"/>
          <w:lang w:val="en-GB"/>
        </w:rPr>
      </w:pP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 xml:space="preserve">TARGETTED PLATFORM PARTNER SUPPORT ENGAGEMENTS (MONTHS 1-5): </w:t>
      </w:r>
      <w:r w:rsidRPr="00592882">
        <w:rPr>
          <w:rFonts w:ascii="Arial" w:eastAsia="+mn-ea" w:hAnsi="Arial" w:cs="Arial"/>
          <w:color w:val="151619"/>
        </w:rPr>
        <w:t xml:space="preserve">AgriFin will implement three short engagements to support partner development and to </w:t>
      </w:r>
      <w:r w:rsidRPr="00592882">
        <w:rPr>
          <w:rFonts w:ascii="Arial" w:eastAsia="+mn-ea" w:hAnsi="Arial" w:cs="Arial"/>
          <w:color w:val="151619"/>
        </w:rPr>
        <w:lastRenderedPageBreak/>
        <w:t xml:space="preserve">inform the project learning engagement, targeting DigiFarm, KALRO and Flour Mills of Nigeria, as agreed with GIZ. </w:t>
      </w:r>
      <w:r w:rsidRPr="00592882">
        <w:rPr>
          <w:rFonts w:ascii="Arial" w:eastAsia="+mn-ea" w:hAnsi="Arial" w:cs="Arial"/>
          <w:b/>
          <w:bCs/>
          <w:i/>
          <w:iCs/>
          <w:color w:val="C00000"/>
        </w:rPr>
        <w:t>KEY DELIVERABLE: Learning Deliverables from 3 Platform Support Engagements</w:t>
      </w: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PLATFORM BLUEPRINT AND WHITE PAPER DEVELOPMENT (MONTHS 1-6)</w:t>
      </w:r>
      <w:r w:rsidRPr="00592882">
        <w:rPr>
          <w:rFonts w:ascii="Arial" w:eastAsia="+mn-ea" w:hAnsi="Arial" w:cs="Arial"/>
          <w:color w:val="151619"/>
        </w:rPr>
        <w:t xml:space="preserve">: Following conclusion on the Scope of Work, AgriFin will finalize a rapid tender for a consulting team to develop the blueprint model, technical approach and final White Paper, working in close coordination with AgriFin. </w:t>
      </w:r>
      <w:r w:rsidRPr="00592882">
        <w:rPr>
          <w:rFonts w:ascii="Arial" w:eastAsia="+mn-ea" w:hAnsi="Arial" w:cs="Arial"/>
          <w:b/>
          <w:bCs/>
          <w:i/>
          <w:iCs/>
          <w:color w:val="C00000"/>
        </w:rPr>
        <w:t>KEY DELIVERABLE: Platform Blueprint &amp; White Paper</w:t>
      </w:r>
    </w:p>
    <w:p w:rsidR="00592882" w:rsidRPr="00592882" w:rsidRDefault="00592882" w:rsidP="00592882">
      <w:pPr>
        <w:spacing w:after="0" w:line="240" w:lineRule="auto"/>
        <w:ind w:left="540"/>
        <w:contextualSpacing/>
        <w:rPr>
          <w:rFonts w:ascii="Arial" w:eastAsia="Times New Roman" w:hAnsi="Arial" w:cs="Arial"/>
          <w:color w:val="383C43"/>
          <w:lang w:val="en-GB"/>
        </w:rPr>
      </w:pPr>
    </w:p>
    <w:p w:rsidR="00592882" w:rsidRPr="00592882" w:rsidRDefault="00592882" w:rsidP="00592882">
      <w:pPr>
        <w:numPr>
          <w:ilvl w:val="0"/>
          <w:numId w:val="8"/>
        </w:numPr>
        <w:spacing w:after="0" w:line="240" w:lineRule="auto"/>
        <w:ind w:left="540"/>
        <w:contextualSpacing/>
        <w:rPr>
          <w:rFonts w:ascii="Arial" w:eastAsia="Times New Roman" w:hAnsi="Arial" w:cs="Arial"/>
          <w:color w:val="383C43"/>
          <w:lang w:val="en-GB"/>
        </w:rPr>
      </w:pPr>
      <w:r w:rsidRPr="00592882">
        <w:rPr>
          <w:rFonts w:ascii="Arial" w:eastAsia="+mn-ea" w:hAnsi="Arial" w:cs="Arial"/>
          <w:b/>
          <w:bCs/>
          <w:color w:val="151619"/>
        </w:rPr>
        <w:t>PROGRAM UPDATES, LEARNING, COMMUNICATIONS &amp; WRAP-UP (MONTHS 1, 2, 5 &amp;6).</w:t>
      </w:r>
    </w:p>
    <w:p w:rsidR="00592882" w:rsidRPr="00603ACB" w:rsidRDefault="00592882" w:rsidP="00603ACB">
      <w:pPr>
        <w:spacing w:before="200" w:after="0" w:line="240" w:lineRule="auto"/>
        <w:jc w:val="both"/>
        <w:rPr>
          <w:rFonts w:ascii="Arial" w:eastAsia="Arial" w:hAnsi="Arial" w:cs="Arial"/>
        </w:rPr>
      </w:pPr>
    </w:p>
    <w:p w:rsidR="003E2FFB" w:rsidRDefault="003E2FFB">
      <w:pPr>
        <w:spacing w:after="0" w:line="240" w:lineRule="auto"/>
        <w:rPr>
          <w:rFonts w:ascii="Arial" w:eastAsia="Arial" w:hAnsi="Arial" w:cs="Arial"/>
        </w:rPr>
      </w:pP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8B2307" w:rsidRDefault="007E33D5" w:rsidP="008B2307">
      <w:pPr>
        <w:pStyle w:val="CommentText"/>
        <w:spacing w:after="0"/>
        <w:jc w:val="both"/>
        <w:rPr>
          <w:rFonts w:ascii="Arial" w:eastAsia="Arial" w:hAnsi="Arial" w:cs="Arial"/>
          <w:color w:val="000000"/>
        </w:rPr>
      </w:pPr>
      <w:r>
        <w:rPr>
          <w:rFonts w:ascii="Arial" w:eastAsia="Arial" w:hAnsi="Arial" w:cs="Arial"/>
          <w:color w:val="000000"/>
        </w:rPr>
        <w:t xml:space="preserve">The purpose of this </w:t>
      </w:r>
      <w:r w:rsidR="00592882">
        <w:rPr>
          <w:rFonts w:ascii="Arial" w:eastAsia="Arial" w:hAnsi="Arial" w:cs="Arial"/>
          <w:color w:val="000000"/>
        </w:rPr>
        <w:t>consultancy</w:t>
      </w:r>
      <w:r w:rsidR="00C52C15">
        <w:rPr>
          <w:rFonts w:ascii="Arial" w:eastAsia="Arial" w:hAnsi="Arial" w:cs="Arial"/>
          <w:color w:val="000000"/>
        </w:rPr>
        <w:t xml:space="preserve"> is to</w:t>
      </w:r>
      <w:r w:rsidR="00592882">
        <w:rPr>
          <w:rFonts w:ascii="Arial" w:eastAsia="Arial" w:hAnsi="Arial" w:cs="Arial"/>
          <w:color w:val="000000"/>
        </w:rPr>
        <w:t xml:space="preserve"> complete four</w:t>
      </w:r>
      <w:r w:rsidR="00ED5681">
        <w:rPr>
          <w:rFonts w:ascii="Arial" w:eastAsia="Arial" w:hAnsi="Arial" w:cs="Arial"/>
          <w:color w:val="000000"/>
        </w:rPr>
        <w:t xml:space="preserve"> Digital Platform B</w:t>
      </w:r>
      <w:r w:rsidR="00C52C15">
        <w:rPr>
          <w:rFonts w:ascii="Arial" w:eastAsia="Arial" w:hAnsi="Arial" w:cs="Arial"/>
          <w:color w:val="000000"/>
        </w:rPr>
        <w:t>lue</w:t>
      </w:r>
      <w:r w:rsidR="00ED5681">
        <w:rPr>
          <w:rFonts w:ascii="Arial" w:eastAsia="Arial" w:hAnsi="Arial" w:cs="Arial"/>
          <w:color w:val="000000"/>
        </w:rPr>
        <w:t>prints and public facing White P</w:t>
      </w:r>
      <w:r w:rsidR="00C52C15">
        <w:rPr>
          <w:rFonts w:ascii="Arial" w:eastAsia="Arial" w:hAnsi="Arial" w:cs="Arial"/>
          <w:color w:val="000000"/>
        </w:rPr>
        <w:t>aper as the ultimate learning output</w:t>
      </w:r>
      <w:r w:rsidR="00592882">
        <w:rPr>
          <w:rFonts w:ascii="Arial" w:eastAsia="Arial" w:hAnsi="Arial" w:cs="Arial"/>
          <w:color w:val="000000"/>
        </w:rPr>
        <w:t>s</w:t>
      </w:r>
      <w:r w:rsidR="00C52C15">
        <w:rPr>
          <w:rFonts w:ascii="Arial" w:eastAsia="Arial" w:hAnsi="Arial" w:cs="Arial"/>
          <w:color w:val="000000"/>
        </w:rPr>
        <w:t xml:space="preserve"> for this project. </w:t>
      </w:r>
      <w:r w:rsidR="007F24A1" w:rsidRPr="00C52C15">
        <w:rPr>
          <w:rFonts w:ascii="Arial" w:eastAsia="Arial" w:hAnsi="Arial" w:cs="Arial"/>
          <w:color w:val="000000"/>
        </w:rPr>
        <w:t xml:space="preserve">Over the inception phase, the AgriFin team will develop the scope of work for a dedicated consultant to complete platform blueprint modelling and development of the Digital Platform White Paper with GIZ. </w:t>
      </w:r>
      <w:r w:rsidR="00C52C15">
        <w:rPr>
          <w:rFonts w:ascii="Arial" w:eastAsia="Arial" w:hAnsi="Arial" w:cs="Arial"/>
          <w:color w:val="000000"/>
        </w:rPr>
        <w:t xml:space="preserve">  </w:t>
      </w:r>
      <w:r w:rsidR="007F24A1" w:rsidRPr="00C52C15">
        <w:rPr>
          <w:rFonts w:ascii="Arial" w:eastAsia="Arial" w:hAnsi="Arial" w:cs="Arial"/>
          <w:color w:val="000000"/>
        </w:rPr>
        <w:t xml:space="preserve">MCAF will conclude MOUs with </w:t>
      </w:r>
      <w:r w:rsidR="00ED5681">
        <w:rPr>
          <w:rFonts w:ascii="Arial" w:eastAsia="Arial" w:hAnsi="Arial" w:cs="Arial"/>
          <w:color w:val="000000"/>
        </w:rPr>
        <w:t xml:space="preserve">agreed </w:t>
      </w:r>
      <w:r w:rsidR="007F24A1" w:rsidRPr="00C52C15">
        <w:rPr>
          <w:rFonts w:ascii="Arial" w:eastAsia="Arial" w:hAnsi="Arial" w:cs="Arial"/>
          <w:color w:val="000000"/>
        </w:rPr>
        <w:t>platform partners, as needed, in support of project (note MOUs are already in place with Safaricom, KALRO and F</w:t>
      </w:r>
      <w:r w:rsidR="00ED5681">
        <w:rPr>
          <w:rFonts w:ascii="Arial" w:eastAsia="Arial" w:hAnsi="Arial" w:cs="Arial"/>
          <w:color w:val="000000"/>
        </w:rPr>
        <w:t>lour Mills of Nigeria) and conduct the tender for the consulting team to complete the Digital Platform Blueprints and White Paper.</w:t>
      </w:r>
      <w:r w:rsidR="00592882">
        <w:rPr>
          <w:rFonts w:ascii="Arial" w:eastAsia="Arial" w:hAnsi="Arial" w:cs="Arial"/>
          <w:color w:val="000000"/>
        </w:rPr>
        <w:t xml:space="preserve">  AgriFin will then complete three engagements with targeted platform partners to drive their partnerships with technology innovators, providing additional active learning for the final deliverable blueprints and white paper. </w:t>
      </w:r>
      <w:r w:rsidR="00ED5681">
        <w:rPr>
          <w:rFonts w:ascii="Arial" w:eastAsia="Arial" w:hAnsi="Arial" w:cs="Arial"/>
          <w:color w:val="000000"/>
        </w:rPr>
        <w:t xml:space="preserve"> The consultants</w:t>
      </w:r>
      <w:r w:rsidR="007F24A1" w:rsidRPr="00C52C15">
        <w:rPr>
          <w:rFonts w:ascii="Arial" w:eastAsia="Arial" w:hAnsi="Arial" w:cs="Arial"/>
          <w:color w:val="000000"/>
        </w:rPr>
        <w:t xml:space="preserve"> will </w:t>
      </w:r>
      <w:r w:rsidR="00ED5681">
        <w:rPr>
          <w:rFonts w:ascii="Arial" w:eastAsia="Arial" w:hAnsi="Arial" w:cs="Arial"/>
          <w:color w:val="000000"/>
        </w:rPr>
        <w:t xml:space="preserve">develop the final frameworks for the </w:t>
      </w:r>
      <w:r w:rsidR="007F24A1" w:rsidRPr="00C52C15">
        <w:rPr>
          <w:rFonts w:ascii="Arial" w:eastAsia="Arial" w:hAnsi="Arial" w:cs="Arial"/>
          <w:color w:val="000000"/>
        </w:rPr>
        <w:t>blueprint model</w:t>
      </w:r>
      <w:r w:rsidR="00ED5681">
        <w:rPr>
          <w:rFonts w:ascii="Arial" w:eastAsia="Arial" w:hAnsi="Arial" w:cs="Arial"/>
          <w:color w:val="000000"/>
        </w:rPr>
        <w:t>ing</w:t>
      </w:r>
      <w:r w:rsidR="007F24A1" w:rsidRPr="00C52C15">
        <w:rPr>
          <w:rFonts w:ascii="Arial" w:eastAsia="Arial" w:hAnsi="Arial" w:cs="Arial"/>
          <w:color w:val="000000"/>
        </w:rPr>
        <w:t xml:space="preserve"> and tech</w:t>
      </w:r>
      <w:r w:rsidR="00ED5681">
        <w:rPr>
          <w:rFonts w:ascii="Arial" w:eastAsia="Arial" w:hAnsi="Arial" w:cs="Arial"/>
          <w:color w:val="000000"/>
        </w:rPr>
        <w:t>nical approach for White Paper, to be agreed with AgriFin and GIZ, and then will draft and finalize the outputs for final public distribution, working actively with selected AgriFin and GIZ partners.</w:t>
      </w:r>
      <w:r w:rsidR="008B2307">
        <w:rPr>
          <w:rFonts w:ascii="Arial" w:eastAsia="Arial" w:hAnsi="Arial" w:cs="Arial"/>
          <w:color w:val="000000"/>
        </w:rPr>
        <w:t xml:space="preserve"> </w:t>
      </w:r>
    </w:p>
    <w:p w:rsidR="008B2307" w:rsidRDefault="008B2307" w:rsidP="008B2307">
      <w:pPr>
        <w:pStyle w:val="CommentText"/>
        <w:spacing w:after="0"/>
        <w:jc w:val="both"/>
        <w:rPr>
          <w:rFonts w:ascii="Arial" w:eastAsia="Arial" w:hAnsi="Arial" w:cs="Arial"/>
          <w:color w:val="000000"/>
        </w:rPr>
      </w:pPr>
    </w:p>
    <w:p w:rsidR="008B2307" w:rsidRPr="008B2307" w:rsidRDefault="008B2307" w:rsidP="008B2307">
      <w:pPr>
        <w:pStyle w:val="CommentText"/>
        <w:spacing w:after="0"/>
        <w:jc w:val="both"/>
        <w:rPr>
          <w:rFonts w:ascii="Arial" w:hAnsi="Arial" w:cs="Arial"/>
        </w:rPr>
      </w:pPr>
      <w:r w:rsidRPr="008B2307">
        <w:rPr>
          <w:rFonts w:ascii="Arial" w:hAnsi="Arial" w:cs="Arial"/>
        </w:rPr>
        <w:t>This Digital Platform for Agriculture (D4Ag) White Paper is expected to support three use cases:</w:t>
      </w:r>
    </w:p>
    <w:p w:rsidR="008B2307" w:rsidRPr="008B2307" w:rsidRDefault="008B2307" w:rsidP="008B2307">
      <w:pPr>
        <w:pStyle w:val="CommentText"/>
        <w:numPr>
          <w:ilvl w:val="0"/>
          <w:numId w:val="9"/>
        </w:numPr>
        <w:spacing w:after="0"/>
        <w:jc w:val="both"/>
        <w:rPr>
          <w:rFonts w:ascii="Arial" w:hAnsi="Arial" w:cs="Arial"/>
        </w:rPr>
      </w:pPr>
      <w:r w:rsidRPr="008B2307">
        <w:rPr>
          <w:rFonts w:ascii="Arial" w:hAnsi="Arial" w:cs="Arial"/>
        </w:rPr>
        <w:t>To inform advisory support services to organizations seeking to build, maintain and scale digital platforms for agriculture in Africa;</w:t>
      </w:r>
    </w:p>
    <w:p w:rsidR="008B2307" w:rsidRPr="008B2307" w:rsidRDefault="008B2307" w:rsidP="008B2307">
      <w:pPr>
        <w:pStyle w:val="CommentText"/>
        <w:numPr>
          <w:ilvl w:val="0"/>
          <w:numId w:val="9"/>
        </w:numPr>
        <w:spacing w:after="0"/>
        <w:jc w:val="both"/>
        <w:rPr>
          <w:rFonts w:ascii="Arial" w:hAnsi="Arial" w:cs="Arial"/>
        </w:rPr>
      </w:pPr>
      <w:r w:rsidRPr="008B2307">
        <w:rPr>
          <w:rFonts w:ascii="Arial" w:hAnsi="Arial" w:cs="Arial"/>
        </w:rPr>
        <w:t xml:space="preserve">To inform broad country-level and development sector understanding of digital platform models for agriculture and relevant support activities; and </w:t>
      </w:r>
    </w:p>
    <w:p w:rsidR="008B2307" w:rsidRPr="008B2307" w:rsidRDefault="008B2307" w:rsidP="008B2307">
      <w:pPr>
        <w:pStyle w:val="CommentText"/>
        <w:numPr>
          <w:ilvl w:val="0"/>
          <w:numId w:val="9"/>
        </w:numPr>
        <w:spacing w:after="0"/>
        <w:jc w:val="both"/>
        <w:rPr>
          <w:rFonts w:ascii="Arial" w:hAnsi="Arial" w:cs="Arial"/>
        </w:rPr>
      </w:pPr>
      <w:r w:rsidRPr="008B2307">
        <w:rPr>
          <w:rFonts w:ascii="Arial" w:hAnsi="Arial" w:cs="Arial"/>
        </w:rPr>
        <w:t>To inform the broader ecosystem of agricultural system stakeholders, including technology innovators, banks, mobile network operators, farmer organizations and others in the role of digital platforms as potential enabling partners and drivers for agricultural sectoral change.</w:t>
      </w:r>
    </w:p>
    <w:p w:rsidR="003E2FFB" w:rsidRPr="008B2307" w:rsidRDefault="003E2FFB" w:rsidP="008B2307">
      <w:pPr>
        <w:spacing w:before="240" w:after="0" w:line="240" w:lineRule="auto"/>
        <w:jc w:val="both"/>
        <w:rPr>
          <w:rFonts w:ascii="Arial" w:eastAsia="Arial" w:hAnsi="Arial" w:cs="Arial"/>
          <w:color w:val="000000"/>
        </w:rPr>
      </w:pPr>
    </w:p>
    <w:p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Scope of work</w:t>
      </w:r>
    </w:p>
    <w:p w:rsidR="003E2FFB" w:rsidRDefault="00510D74">
      <w:pPr>
        <w:spacing w:before="200" w:line="240" w:lineRule="auto"/>
        <w:jc w:val="both"/>
        <w:rPr>
          <w:rFonts w:ascii="Arial" w:eastAsia="Arial" w:hAnsi="Arial" w:cs="Arial"/>
          <w:color w:val="000000"/>
        </w:rPr>
      </w:pPr>
      <w:r>
        <w:rPr>
          <w:rFonts w:ascii="Arial" w:eastAsia="Arial" w:hAnsi="Arial" w:cs="Arial"/>
        </w:rPr>
        <w:t>As part of this engagement, t</w:t>
      </w:r>
      <w:r>
        <w:rPr>
          <w:rFonts w:ascii="Arial" w:eastAsia="Arial" w:hAnsi="Arial" w:cs="Arial"/>
          <w:color w:val="000000"/>
        </w:rPr>
        <w:t>he consultants will be expected to conduct the below activities:</w:t>
      </w:r>
    </w:p>
    <w:p w:rsidR="00ED5681" w:rsidRPr="00ED5681"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sidRPr="00ED5681">
        <w:rPr>
          <w:rFonts w:ascii="Arial" w:eastAsia="Arial" w:hAnsi="Arial" w:cs="Arial"/>
          <w:color w:val="000000"/>
        </w:rPr>
        <w:t xml:space="preserve">The </w:t>
      </w:r>
      <w:r>
        <w:rPr>
          <w:rFonts w:ascii="Arial" w:eastAsia="Arial" w:hAnsi="Arial" w:cs="Arial"/>
          <w:color w:val="000000"/>
        </w:rPr>
        <w:t xml:space="preserve">selected </w:t>
      </w:r>
      <w:r w:rsidRPr="00ED5681">
        <w:rPr>
          <w:rFonts w:ascii="Arial" w:eastAsia="Arial" w:hAnsi="Arial" w:cs="Arial"/>
          <w:color w:val="000000"/>
        </w:rPr>
        <w:t>consultants will</w:t>
      </w:r>
      <w:r>
        <w:rPr>
          <w:rFonts w:ascii="Arial" w:eastAsia="Arial" w:hAnsi="Arial" w:cs="Arial"/>
          <w:color w:val="000000"/>
        </w:rPr>
        <w:t xml:space="preserve"> work with AgriFin’s team to understand the goals and objectives of the project, as well as the related learning agenda</w:t>
      </w:r>
      <w:r w:rsidR="00592882">
        <w:rPr>
          <w:rFonts w:ascii="Arial" w:eastAsia="Arial" w:hAnsi="Arial" w:cs="Arial"/>
          <w:color w:val="000000"/>
        </w:rPr>
        <w:t xml:space="preserve"> and AgriFin experience with platform partner engagements</w:t>
      </w:r>
      <w:r>
        <w:rPr>
          <w:rFonts w:ascii="Arial" w:eastAsia="Arial" w:hAnsi="Arial" w:cs="Arial"/>
          <w:color w:val="000000"/>
        </w:rPr>
        <w:t>;</w:t>
      </w:r>
    </w:p>
    <w:p w:rsidR="00ED5681" w:rsidRPr="00ED5681"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 xml:space="preserve">Based on the agreed goals and </w:t>
      </w:r>
      <w:r w:rsidR="00295324">
        <w:rPr>
          <w:rFonts w:ascii="Arial" w:eastAsia="Arial" w:hAnsi="Arial" w:cs="Arial"/>
          <w:color w:val="000000"/>
        </w:rPr>
        <w:t>objectives</w:t>
      </w:r>
      <w:r>
        <w:rPr>
          <w:rFonts w:ascii="Arial" w:eastAsia="Arial" w:hAnsi="Arial" w:cs="Arial"/>
          <w:color w:val="000000"/>
        </w:rPr>
        <w:t>, the consultants will</w:t>
      </w:r>
      <w:r w:rsidRPr="00ED5681">
        <w:rPr>
          <w:rFonts w:ascii="Arial" w:eastAsia="Arial" w:hAnsi="Arial" w:cs="Arial"/>
          <w:color w:val="000000"/>
        </w:rPr>
        <w:t xml:space="preserve"> de</w:t>
      </w:r>
      <w:r>
        <w:rPr>
          <w:rFonts w:ascii="Arial" w:eastAsia="Arial" w:hAnsi="Arial" w:cs="Arial"/>
          <w:color w:val="000000"/>
        </w:rPr>
        <w:t>velop and implement analytical</w:t>
      </w:r>
      <w:r w:rsidRPr="00ED5681">
        <w:rPr>
          <w:rFonts w:ascii="Arial" w:eastAsia="Arial" w:hAnsi="Arial" w:cs="Arial"/>
          <w:color w:val="000000"/>
        </w:rPr>
        <w:t xml:space="preserve"> frameworks for </w:t>
      </w:r>
      <w:r>
        <w:rPr>
          <w:rFonts w:ascii="Arial" w:eastAsia="Arial" w:hAnsi="Arial" w:cs="Arial"/>
          <w:color w:val="000000"/>
        </w:rPr>
        <w:t xml:space="preserve">digital platforms for agriculture, tapping models from mobile network operators, banks, government and agribusiness, with the potential to review other emerging models, to be finalized with </w:t>
      </w:r>
      <w:r w:rsidR="00295324">
        <w:rPr>
          <w:rFonts w:ascii="Arial" w:eastAsia="Arial" w:hAnsi="Arial" w:cs="Arial"/>
          <w:color w:val="000000"/>
        </w:rPr>
        <w:t>GIZ</w:t>
      </w:r>
      <w:r>
        <w:rPr>
          <w:rFonts w:ascii="Arial" w:eastAsia="Arial" w:hAnsi="Arial" w:cs="Arial"/>
          <w:color w:val="000000"/>
        </w:rPr>
        <w:t xml:space="preserve"> and AgriFin;</w:t>
      </w:r>
    </w:p>
    <w:p w:rsidR="007277A0" w:rsidRPr="007277A0"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 xml:space="preserve">The selected </w:t>
      </w:r>
      <w:r w:rsidR="00295324">
        <w:rPr>
          <w:rFonts w:ascii="Arial" w:eastAsia="Arial" w:hAnsi="Arial" w:cs="Arial"/>
          <w:color w:val="000000"/>
        </w:rPr>
        <w:t>consultants</w:t>
      </w:r>
      <w:r>
        <w:rPr>
          <w:rFonts w:ascii="Arial" w:eastAsia="Arial" w:hAnsi="Arial" w:cs="Arial"/>
          <w:color w:val="000000"/>
        </w:rPr>
        <w:t xml:space="preserve"> will develop the outline </w:t>
      </w:r>
      <w:r w:rsidRPr="00ED5681">
        <w:rPr>
          <w:rFonts w:ascii="Arial" w:eastAsia="Arial" w:hAnsi="Arial" w:cs="Arial"/>
          <w:color w:val="000000"/>
        </w:rPr>
        <w:t xml:space="preserve">and technical approach for </w:t>
      </w:r>
      <w:r w:rsidR="007277A0">
        <w:rPr>
          <w:rFonts w:ascii="Arial" w:eastAsia="Arial" w:hAnsi="Arial" w:cs="Arial"/>
          <w:color w:val="000000"/>
        </w:rPr>
        <w:t xml:space="preserve">the </w:t>
      </w:r>
      <w:r>
        <w:rPr>
          <w:rFonts w:ascii="Arial" w:eastAsia="Arial" w:hAnsi="Arial" w:cs="Arial"/>
          <w:color w:val="000000"/>
        </w:rPr>
        <w:t xml:space="preserve">summary, public-facing </w:t>
      </w:r>
      <w:r w:rsidRPr="00ED5681">
        <w:rPr>
          <w:rFonts w:ascii="Arial" w:eastAsia="Arial" w:hAnsi="Arial" w:cs="Arial"/>
          <w:color w:val="000000"/>
        </w:rPr>
        <w:t>White Paper</w:t>
      </w:r>
      <w:r>
        <w:rPr>
          <w:rFonts w:ascii="Arial" w:eastAsia="Arial" w:hAnsi="Arial" w:cs="Arial"/>
          <w:color w:val="000000"/>
        </w:rPr>
        <w:t>, to encompass the Platform Blueprints</w:t>
      </w:r>
      <w:r w:rsidRPr="00ED5681">
        <w:rPr>
          <w:rFonts w:ascii="Arial" w:eastAsia="Arial" w:hAnsi="Arial" w:cs="Arial"/>
          <w:color w:val="000000"/>
        </w:rPr>
        <w:t xml:space="preserve">, to be </w:t>
      </w:r>
      <w:r w:rsidR="007277A0">
        <w:rPr>
          <w:rFonts w:ascii="Arial" w:eastAsia="Arial" w:hAnsi="Arial" w:cs="Arial"/>
          <w:color w:val="000000"/>
        </w:rPr>
        <w:t xml:space="preserve">agreed with AgriFin and GIZ. </w:t>
      </w:r>
    </w:p>
    <w:p w:rsidR="00ED5681" w:rsidRPr="00ED5681" w:rsidRDefault="007277A0"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lastRenderedPageBreak/>
        <w:t>Based on the platform blueprint analytical framework, white paper outline and technical approach the consultants</w:t>
      </w:r>
      <w:r w:rsidR="00ED5681" w:rsidRPr="00ED5681">
        <w:rPr>
          <w:rFonts w:ascii="Arial" w:eastAsia="Arial" w:hAnsi="Arial" w:cs="Arial"/>
          <w:color w:val="000000"/>
        </w:rPr>
        <w:t xml:space="preserve"> will draft an</w:t>
      </w:r>
      <w:r>
        <w:rPr>
          <w:rFonts w:ascii="Arial" w:eastAsia="Arial" w:hAnsi="Arial" w:cs="Arial"/>
          <w:color w:val="000000"/>
        </w:rPr>
        <w:t>d finalize the outputs for</w:t>
      </w:r>
      <w:r w:rsidR="00ED5681" w:rsidRPr="00ED5681">
        <w:rPr>
          <w:rFonts w:ascii="Arial" w:eastAsia="Arial" w:hAnsi="Arial" w:cs="Arial"/>
          <w:color w:val="000000"/>
        </w:rPr>
        <w:t xml:space="preserve"> public distribution, working actively with selected AgriFin and G</w:t>
      </w:r>
      <w:r>
        <w:rPr>
          <w:rFonts w:ascii="Arial" w:eastAsia="Arial" w:hAnsi="Arial" w:cs="Arial"/>
          <w:color w:val="000000"/>
        </w:rPr>
        <w:t xml:space="preserve">IZ partners and with AgriFin and </w:t>
      </w:r>
      <w:r w:rsidR="00295324">
        <w:rPr>
          <w:rFonts w:ascii="Arial" w:eastAsia="Arial" w:hAnsi="Arial" w:cs="Arial"/>
          <w:color w:val="000000"/>
        </w:rPr>
        <w:t>GIZ</w:t>
      </w:r>
      <w:r>
        <w:rPr>
          <w:rFonts w:ascii="Arial" w:eastAsia="Arial" w:hAnsi="Arial" w:cs="Arial"/>
          <w:color w:val="000000"/>
        </w:rPr>
        <w:t xml:space="preserve"> to regularly review and finalize the outputs.</w:t>
      </w:r>
    </w:p>
    <w:p w:rsidR="001D24E6" w:rsidRPr="00CB5241" w:rsidRDefault="001D24E6" w:rsidP="00CB5241">
      <w:pPr>
        <w:pStyle w:val="ListParagraph"/>
        <w:numPr>
          <w:ilvl w:val="0"/>
          <w:numId w:val="7"/>
        </w:numPr>
        <w:spacing w:before="240" w:after="0" w:line="240" w:lineRule="auto"/>
        <w:jc w:val="both"/>
        <w:rPr>
          <w:rFonts w:ascii="Arial" w:eastAsia="Arial" w:hAnsi="Arial" w:cs="Arial"/>
          <w:color w:val="000000"/>
        </w:rPr>
      </w:pPr>
      <w:r w:rsidRPr="00CB5241">
        <w:rPr>
          <w:rFonts w:ascii="Arial" w:eastAsia="Arial" w:hAnsi="Arial" w:cs="Arial"/>
        </w:rPr>
        <w:t>Other tasks, as agreed with the Task Manager.</w:t>
      </w:r>
    </w:p>
    <w:p w:rsidR="003E2FFB" w:rsidRDefault="003E2FFB">
      <w:pPr>
        <w:spacing w:after="0" w:line="240" w:lineRule="auto"/>
        <w:ind w:left="720"/>
        <w:rPr>
          <w:rFonts w:ascii="Arial" w:eastAsia="Arial" w:hAnsi="Arial" w:cs="Arial"/>
          <w:color w:val="000000"/>
        </w:rPr>
      </w:pPr>
    </w:p>
    <w:p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Deliverables</w:t>
      </w:r>
    </w:p>
    <w:p w:rsidR="003E2FFB" w:rsidRPr="009314CE" w:rsidRDefault="001D24E6">
      <w:pPr>
        <w:pBdr>
          <w:top w:val="nil"/>
          <w:left w:val="nil"/>
          <w:bottom w:val="nil"/>
          <w:right w:val="nil"/>
          <w:between w:val="nil"/>
        </w:pBdr>
        <w:spacing w:before="200" w:after="0" w:line="240" w:lineRule="auto"/>
        <w:rPr>
          <w:rFonts w:ascii="Arial" w:eastAsia="Arial" w:hAnsi="Arial" w:cs="Arial"/>
        </w:rPr>
      </w:pPr>
      <w:r w:rsidRPr="009314CE">
        <w:rPr>
          <w:rFonts w:ascii="Arial" w:eastAsia="Arial" w:hAnsi="Arial" w:cs="Arial"/>
          <w:color w:val="000000"/>
        </w:rPr>
        <w:t>The consultant</w:t>
      </w:r>
      <w:r w:rsidR="00510D74" w:rsidRPr="009314CE">
        <w:rPr>
          <w:rFonts w:ascii="Arial" w:eastAsia="Arial" w:hAnsi="Arial" w:cs="Arial"/>
          <w:color w:val="000000"/>
        </w:rPr>
        <w:t xml:space="preserve"> will work to produce</w:t>
      </w:r>
      <w:r w:rsidR="008265DE" w:rsidRPr="009314CE">
        <w:rPr>
          <w:rFonts w:ascii="Arial" w:eastAsia="Arial" w:hAnsi="Arial" w:cs="Arial"/>
          <w:color w:val="000000"/>
        </w:rPr>
        <w:t xml:space="preserve"> and support production of</w:t>
      </w:r>
      <w:r w:rsidR="00510D74" w:rsidRPr="009314CE">
        <w:rPr>
          <w:rFonts w:ascii="Arial" w:eastAsia="Arial" w:hAnsi="Arial" w:cs="Arial"/>
          <w:color w:val="000000"/>
        </w:rPr>
        <w:t xml:space="preserve"> the following delivera</w:t>
      </w:r>
      <w:r w:rsidR="00510D74" w:rsidRPr="009314CE">
        <w:rPr>
          <w:rFonts w:ascii="Arial" w:eastAsia="Arial" w:hAnsi="Arial" w:cs="Arial"/>
        </w:rPr>
        <w:t>ble</w:t>
      </w:r>
      <w:r w:rsidRPr="009314CE">
        <w:rPr>
          <w:rFonts w:ascii="Arial" w:eastAsia="Arial" w:hAnsi="Arial" w:cs="Arial"/>
        </w:rPr>
        <w:t>s, in close collaboration with</w:t>
      </w:r>
      <w:r w:rsidR="00510D74" w:rsidRPr="009314CE">
        <w:rPr>
          <w:rFonts w:ascii="Arial" w:eastAsia="Arial" w:hAnsi="Arial" w:cs="Arial"/>
        </w:rPr>
        <w:t xml:space="preserve"> AgriFin teams</w:t>
      </w:r>
      <w:r w:rsidRPr="009314CE">
        <w:rPr>
          <w:rFonts w:ascii="Arial" w:eastAsia="Arial" w:hAnsi="Arial" w:cs="Arial"/>
        </w:rPr>
        <w:t xml:space="preserve"> and relevant partners</w:t>
      </w:r>
      <w:r w:rsidR="00510D74" w:rsidRPr="009314CE">
        <w:rPr>
          <w:rFonts w:ascii="Arial" w:eastAsia="Arial" w:hAnsi="Arial" w:cs="Arial"/>
        </w:rPr>
        <w:t>:</w:t>
      </w:r>
    </w:p>
    <w:p w:rsidR="00295324" w:rsidRPr="009314CE" w:rsidRDefault="007277A0" w:rsidP="00295324">
      <w:pPr>
        <w:numPr>
          <w:ilvl w:val="0"/>
          <w:numId w:val="1"/>
        </w:numPr>
        <w:pBdr>
          <w:top w:val="nil"/>
          <w:left w:val="nil"/>
          <w:bottom w:val="nil"/>
          <w:right w:val="nil"/>
          <w:between w:val="nil"/>
        </w:pBdr>
        <w:spacing w:after="0" w:line="240" w:lineRule="auto"/>
        <w:rPr>
          <w:rFonts w:ascii="Arial" w:hAnsi="Arial" w:cs="Arial"/>
        </w:rPr>
      </w:pPr>
      <w:r w:rsidRPr="009314CE">
        <w:rPr>
          <w:rFonts w:ascii="Arial" w:eastAsia="Arial" w:hAnsi="Arial" w:cs="Arial"/>
          <w:b/>
        </w:rPr>
        <w:t xml:space="preserve">Kick Off </w:t>
      </w:r>
      <w:r w:rsidR="00295324" w:rsidRPr="009314CE">
        <w:rPr>
          <w:rFonts w:ascii="Arial" w:eastAsia="Arial" w:hAnsi="Arial" w:cs="Arial"/>
          <w:b/>
        </w:rPr>
        <w:t xml:space="preserve">Deck and Activity </w:t>
      </w:r>
      <w:r w:rsidRPr="009314CE">
        <w:rPr>
          <w:rFonts w:ascii="Arial" w:eastAsia="Arial" w:hAnsi="Arial" w:cs="Arial"/>
          <w:b/>
        </w:rPr>
        <w:t>Workplan</w:t>
      </w:r>
      <w:r w:rsidR="00510D74" w:rsidRPr="009314CE">
        <w:rPr>
          <w:rFonts w:ascii="Arial" w:eastAsia="Arial" w:hAnsi="Arial" w:cs="Arial"/>
          <w:b/>
        </w:rPr>
        <w:t>:</w:t>
      </w:r>
      <w:r w:rsidR="008265DE" w:rsidRPr="009314CE">
        <w:rPr>
          <w:rFonts w:ascii="Arial" w:eastAsia="Arial" w:hAnsi="Arial" w:cs="Arial"/>
        </w:rPr>
        <w:t xml:space="preserve"> </w:t>
      </w:r>
      <w:r w:rsidRPr="009314CE">
        <w:rPr>
          <w:rFonts w:ascii="Arial" w:eastAsia="Arial" w:hAnsi="Arial" w:cs="Arial"/>
        </w:rPr>
        <w:t>indicative plan of all activities, timelines, partner outreach planning; review sessions and output review and finalization, including team introductions</w:t>
      </w:r>
      <w:r w:rsidR="008265DE" w:rsidRPr="009314CE">
        <w:rPr>
          <w:rFonts w:ascii="Arial" w:eastAsia="Arial" w:hAnsi="Arial" w:cs="Arial"/>
        </w:rPr>
        <w:t>;</w:t>
      </w:r>
    </w:p>
    <w:p w:rsidR="003E2FFB" w:rsidRPr="009314CE" w:rsidRDefault="007277A0">
      <w:pPr>
        <w:numPr>
          <w:ilvl w:val="0"/>
          <w:numId w:val="1"/>
        </w:numPr>
        <w:pBdr>
          <w:top w:val="nil"/>
          <w:left w:val="nil"/>
          <w:bottom w:val="nil"/>
          <w:right w:val="nil"/>
          <w:between w:val="nil"/>
        </w:pBdr>
        <w:spacing w:after="0" w:line="240" w:lineRule="auto"/>
        <w:rPr>
          <w:rFonts w:ascii="Arial" w:hAnsi="Arial" w:cs="Arial"/>
        </w:rPr>
      </w:pPr>
      <w:r w:rsidRPr="009314CE">
        <w:rPr>
          <w:rFonts w:ascii="Arial" w:eastAsia="Arial" w:hAnsi="Arial" w:cs="Arial"/>
          <w:b/>
        </w:rPr>
        <w:t>Bi-Weekly Updates</w:t>
      </w:r>
      <w:r w:rsidR="008265DE" w:rsidRPr="009314CE">
        <w:rPr>
          <w:rFonts w:ascii="Arial" w:eastAsia="Arial" w:hAnsi="Arial" w:cs="Arial"/>
        </w:rPr>
        <w:t>;</w:t>
      </w:r>
      <w:r w:rsidRPr="009314CE">
        <w:rPr>
          <w:rFonts w:ascii="Arial" w:eastAsia="Arial" w:hAnsi="Arial" w:cs="Arial"/>
        </w:rPr>
        <w:t xml:space="preserve"> Conduct Bi-Weekly updates and technical review with AgriFin team, to be joined as possible by GIZ;</w:t>
      </w:r>
    </w:p>
    <w:p w:rsidR="009314CE" w:rsidRPr="009314CE" w:rsidRDefault="007277A0" w:rsidP="009314CE">
      <w:pPr>
        <w:numPr>
          <w:ilvl w:val="0"/>
          <w:numId w:val="1"/>
        </w:numPr>
        <w:pBdr>
          <w:top w:val="nil"/>
          <w:left w:val="nil"/>
          <w:bottom w:val="nil"/>
          <w:right w:val="nil"/>
          <w:between w:val="nil"/>
        </w:pBdr>
        <w:spacing w:after="0" w:line="240" w:lineRule="auto"/>
        <w:rPr>
          <w:rFonts w:ascii="Arial" w:hAnsi="Arial" w:cs="Arial"/>
        </w:rPr>
      </w:pPr>
      <w:r w:rsidRPr="009314CE">
        <w:rPr>
          <w:rFonts w:ascii="Arial" w:eastAsia="Arial" w:hAnsi="Arial" w:cs="Arial"/>
          <w:b/>
        </w:rPr>
        <w:t>Platform Blueprints</w:t>
      </w:r>
      <w:r w:rsidR="009314CE">
        <w:rPr>
          <w:rFonts w:ascii="Arial" w:eastAsia="Arial" w:hAnsi="Arial" w:cs="Arial"/>
          <w:b/>
        </w:rPr>
        <w:t xml:space="preserve"> &amp; Tools</w:t>
      </w:r>
      <w:r w:rsidR="00510D74" w:rsidRPr="009314CE">
        <w:rPr>
          <w:rFonts w:ascii="Arial" w:eastAsia="Arial" w:hAnsi="Arial" w:cs="Arial"/>
          <w:b/>
        </w:rPr>
        <w:t>:</w:t>
      </w:r>
      <w:r w:rsidR="00510D74" w:rsidRPr="009314CE">
        <w:rPr>
          <w:rFonts w:ascii="Arial" w:eastAsia="Arial" w:hAnsi="Arial" w:cs="Arial"/>
        </w:rPr>
        <w:t xml:space="preserve"> </w:t>
      </w:r>
      <w:r w:rsidR="008265DE" w:rsidRPr="009314CE">
        <w:rPr>
          <w:rFonts w:ascii="Arial" w:eastAsia="Arial" w:hAnsi="Arial" w:cs="Arial"/>
        </w:rPr>
        <w:t xml:space="preserve">the consultant </w:t>
      </w:r>
      <w:r w:rsidRPr="009314CE">
        <w:rPr>
          <w:rFonts w:ascii="Arial" w:eastAsia="Arial" w:hAnsi="Arial" w:cs="Arial"/>
        </w:rPr>
        <w:t xml:space="preserve">will develop at least four digital platform blueprint models, presented in PPT format with models and related analytics, detailing engagement models with technology </w:t>
      </w:r>
      <w:r w:rsidR="009314CE">
        <w:rPr>
          <w:rFonts w:ascii="Arial" w:eastAsia="Arial" w:hAnsi="Arial" w:cs="Arial"/>
        </w:rPr>
        <w:t xml:space="preserve">innovators leveraging platforms, including specific tools to support </w:t>
      </w:r>
      <w:r w:rsidR="008B2307">
        <w:rPr>
          <w:rFonts w:ascii="Arial" w:eastAsia="Arial" w:hAnsi="Arial" w:cs="Arial"/>
        </w:rPr>
        <w:t>implementers</w:t>
      </w:r>
      <w:r w:rsidR="0060693A">
        <w:rPr>
          <w:rFonts w:ascii="Arial" w:eastAsia="Arial" w:hAnsi="Arial" w:cs="Arial"/>
        </w:rPr>
        <w:t>, to include</w:t>
      </w:r>
      <w:r w:rsidR="009314CE">
        <w:rPr>
          <w:rFonts w:ascii="Arial" w:eastAsia="Arial" w:hAnsi="Arial" w:cs="Arial"/>
        </w:rPr>
        <w:t>:</w:t>
      </w:r>
    </w:p>
    <w:p w:rsidR="009314CE" w:rsidRPr="009314CE" w:rsidRDefault="0060693A" w:rsidP="009314CE">
      <w:pPr>
        <w:numPr>
          <w:ilvl w:val="1"/>
          <w:numId w:val="1"/>
        </w:numPr>
        <w:pBdr>
          <w:top w:val="nil"/>
          <w:left w:val="nil"/>
          <w:bottom w:val="nil"/>
          <w:right w:val="nil"/>
          <w:between w:val="nil"/>
        </w:pBdr>
        <w:spacing w:after="0" w:line="240" w:lineRule="auto"/>
        <w:rPr>
          <w:rFonts w:ascii="Arial" w:hAnsi="Arial" w:cs="Arial"/>
        </w:rPr>
      </w:pPr>
      <w:r>
        <w:rPr>
          <w:rFonts w:ascii="Arial" w:eastAsia="Arial" w:hAnsi="Arial" w:cs="Arial"/>
          <w:b/>
        </w:rPr>
        <w:t xml:space="preserve">Platform </w:t>
      </w:r>
      <w:r w:rsidR="009314CE" w:rsidRPr="009314CE">
        <w:rPr>
          <w:rFonts w:ascii="Arial" w:eastAsia="Arial" w:hAnsi="Arial" w:cs="Arial"/>
          <w:b/>
        </w:rPr>
        <w:t xml:space="preserve">Decision Tree or Matrix </w:t>
      </w:r>
      <w:r w:rsidR="009314CE" w:rsidRPr="009314CE">
        <w:rPr>
          <w:rFonts w:ascii="Arial" w:eastAsia="Arial" w:hAnsi="Arial" w:cs="Arial"/>
        </w:rPr>
        <w:t xml:space="preserve">for </w:t>
      </w:r>
      <w:r w:rsidR="009314CE">
        <w:rPr>
          <w:rFonts w:ascii="Arial" w:eastAsia="Arial" w:hAnsi="Arial" w:cs="Arial"/>
        </w:rPr>
        <w:t>country-context platform development</w:t>
      </w:r>
    </w:p>
    <w:p w:rsidR="009314CE" w:rsidRDefault="009314CE" w:rsidP="009314CE">
      <w:pPr>
        <w:numPr>
          <w:ilvl w:val="1"/>
          <w:numId w:val="1"/>
        </w:numPr>
        <w:pBdr>
          <w:top w:val="nil"/>
          <w:left w:val="nil"/>
          <w:bottom w:val="nil"/>
          <w:right w:val="nil"/>
          <w:between w:val="nil"/>
        </w:pBdr>
        <w:spacing w:after="0" w:line="240" w:lineRule="auto"/>
        <w:rPr>
          <w:rFonts w:ascii="Arial" w:hAnsi="Arial" w:cs="Arial"/>
        </w:rPr>
      </w:pPr>
      <w:r w:rsidRPr="009314CE">
        <w:rPr>
          <w:rFonts w:ascii="Arial" w:hAnsi="Arial" w:cs="Arial"/>
          <w:b/>
        </w:rPr>
        <w:t>Platform Business Model Canvas</w:t>
      </w:r>
      <w:r w:rsidRPr="009314CE">
        <w:rPr>
          <w:rFonts w:ascii="Arial" w:hAnsi="Arial" w:cs="Arial"/>
        </w:rPr>
        <w:t xml:space="preserve"> for specific operational models</w:t>
      </w:r>
      <w:r w:rsidR="0060693A">
        <w:rPr>
          <w:rFonts w:ascii="Arial" w:hAnsi="Arial" w:cs="Arial"/>
        </w:rPr>
        <w:t>.</w:t>
      </w:r>
    </w:p>
    <w:p w:rsidR="007277A0" w:rsidRPr="009314CE" w:rsidRDefault="00295324" w:rsidP="009314CE">
      <w:pPr>
        <w:numPr>
          <w:ilvl w:val="0"/>
          <w:numId w:val="1"/>
        </w:numPr>
        <w:pBdr>
          <w:top w:val="nil"/>
          <w:left w:val="nil"/>
          <w:bottom w:val="nil"/>
          <w:right w:val="nil"/>
          <w:between w:val="nil"/>
        </w:pBdr>
        <w:spacing w:after="0" w:line="240" w:lineRule="auto"/>
        <w:rPr>
          <w:rFonts w:ascii="Arial" w:hAnsi="Arial" w:cs="Arial"/>
        </w:rPr>
      </w:pPr>
      <w:r w:rsidRPr="009314CE">
        <w:rPr>
          <w:rFonts w:ascii="Arial" w:eastAsia="Arial" w:hAnsi="Arial" w:cs="Arial"/>
          <w:b/>
        </w:rPr>
        <w:t xml:space="preserve">Interim and Final </w:t>
      </w:r>
      <w:r w:rsidR="007277A0" w:rsidRPr="009314CE">
        <w:rPr>
          <w:rFonts w:ascii="Arial" w:eastAsia="Arial" w:hAnsi="Arial" w:cs="Arial"/>
          <w:b/>
        </w:rPr>
        <w:t>Digital Platform White Paper</w:t>
      </w:r>
      <w:r w:rsidR="00510D74" w:rsidRPr="009314CE">
        <w:rPr>
          <w:rFonts w:ascii="Arial" w:eastAsia="Arial" w:hAnsi="Arial" w:cs="Arial"/>
          <w:b/>
        </w:rPr>
        <w:t xml:space="preserve">: </w:t>
      </w:r>
      <w:r w:rsidR="007277A0" w:rsidRPr="009314CE">
        <w:rPr>
          <w:rFonts w:ascii="Arial" w:eastAsia="Arial" w:hAnsi="Arial" w:cs="Arial"/>
        </w:rPr>
        <w:t>the consultant will develop a</w:t>
      </w:r>
      <w:r w:rsidRPr="009314CE">
        <w:rPr>
          <w:rFonts w:ascii="Arial" w:eastAsia="Arial" w:hAnsi="Arial" w:cs="Arial"/>
        </w:rPr>
        <w:t xml:space="preserve">n interim and </w:t>
      </w:r>
      <w:r w:rsidR="007277A0" w:rsidRPr="009314CE">
        <w:rPr>
          <w:rFonts w:ascii="Arial" w:eastAsia="Arial" w:hAnsi="Arial" w:cs="Arial"/>
        </w:rPr>
        <w:t xml:space="preserve">final consolidated public output with platform blueprints, related learning associated with the learning agenda, informed </w:t>
      </w:r>
      <w:r w:rsidR="009314CE">
        <w:rPr>
          <w:rFonts w:ascii="Arial" w:eastAsia="Arial" w:hAnsi="Arial" w:cs="Arial"/>
        </w:rPr>
        <w:t xml:space="preserve">by AgriFin partner engagements and ecosystem interviews, </w:t>
      </w:r>
      <w:r w:rsidR="007277A0" w:rsidRPr="009314CE">
        <w:rPr>
          <w:rFonts w:ascii="Arial" w:eastAsia="Arial" w:hAnsi="Arial" w:cs="Arial"/>
        </w:rPr>
        <w:t>and future recommendations for platform development in the future to drive agricultural transformation, with a special focus on scale pathways for Africa’</w:t>
      </w:r>
      <w:r w:rsidRPr="009314CE">
        <w:rPr>
          <w:rFonts w:ascii="Arial" w:eastAsia="Arial" w:hAnsi="Arial" w:cs="Arial"/>
        </w:rPr>
        <w:t>s technology innovators. Finalization of this deliverable will require review and sig</w:t>
      </w:r>
      <w:r w:rsidR="009314CE" w:rsidRPr="009314CE">
        <w:rPr>
          <w:rFonts w:ascii="Arial" w:eastAsia="Arial" w:hAnsi="Arial" w:cs="Arial"/>
        </w:rPr>
        <w:t>n off from both GIZ and AgriFin.  Report must be user friendly and easy to read</w:t>
      </w:r>
      <w:r w:rsidR="009314CE">
        <w:rPr>
          <w:rFonts w:ascii="Arial" w:eastAsia="Arial" w:hAnsi="Arial" w:cs="Arial"/>
        </w:rPr>
        <w:t xml:space="preserve"> (approximately 10 pages, not including attachments) with a onepage executive summary. Use of infographics instead of full reliance on text is expected.</w:t>
      </w:r>
    </w:p>
    <w:p w:rsidR="008265DE" w:rsidRPr="009314CE" w:rsidRDefault="008265DE" w:rsidP="00935C60">
      <w:pPr>
        <w:numPr>
          <w:ilvl w:val="0"/>
          <w:numId w:val="1"/>
        </w:numPr>
        <w:pBdr>
          <w:top w:val="nil"/>
          <w:left w:val="nil"/>
          <w:bottom w:val="nil"/>
          <w:right w:val="nil"/>
          <w:between w:val="nil"/>
        </w:pBdr>
        <w:spacing w:after="0" w:line="240" w:lineRule="auto"/>
        <w:rPr>
          <w:rFonts w:ascii="Arial" w:hAnsi="Arial" w:cs="Arial"/>
        </w:rPr>
      </w:pPr>
      <w:r w:rsidRPr="009314CE">
        <w:rPr>
          <w:rFonts w:ascii="Arial" w:eastAsia="Arial" w:hAnsi="Arial" w:cs="Arial"/>
          <w:b/>
        </w:rPr>
        <w:t>All other related work product</w:t>
      </w:r>
      <w:r w:rsidRPr="009314CE">
        <w:rPr>
          <w:rFonts w:ascii="Arial" w:eastAsia="Arial" w:hAnsi="Arial" w:cs="Arial"/>
        </w:rPr>
        <w:t>.</w:t>
      </w:r>
    </w:p>
    <w:p w:rsidR="008265DE" w:rsidRDefault="008265DE" w:rsidP="008265DE">
      <w:pPr>
        <w:pBdr>
          <w:top w:val="nil"/>
          <w:left w:val="nil"/>
          <w:bottom w:val="nil"/>
          <w:right w:val="nil"/>
          <w:between w:val="nil"/>
        </w:pBdr>
        <w:spacing w:after="0" w:line="240" w:lineRule="auto"/>
        <w:ind w:left="720"/>
      </w:pPr>
    </w:p>
    <w:p w:rsidR="003E2FFB" w:rsidRDefault="007277A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The </w:t>
      </w:r>
      <w:r w:rsidR="008265DE">
        <w:rPr>
          <w:rFonts w:ascii="Arial" w:eastAsia="Arial" w:hAnsi="Arial" w:cs="Arial"/>
        </w:rPr>
        <w:t>consultant</w:t>
      </w:r>
      <w:r>
        <w:rPr>
          <w:rFonts w:ascii="Arial" w:eastAsia="Arial" w:hAnsi="Arial" w:cs="Arial"/>
        </w:rPr>
        <w:t>s</w:t>
      </w:r>
      <w:r w:rsidR="00510D74">
        <w:rPr>
          <w:rFonts w:ascii="Arial" w:eastAsia="Arial" w:hAnsi="Arial" w:cs="Arial"/>
        </w:rPr>
        <w:t xml:space="preserve"> will also </w:t>
      </w:r>
      <w:r w:rsidR="00510D74">
        <w:rPr>
          <w:rFonts w:ascii="Arial" w:eastAsia="Arial" w:hAnsi="Arial" w:cs="Arial"/>
          <w:color w:val="000000"/>
        </w:rPr>
        <w:t xml:space="preserve">submit </w:t>
      </w:r>
      <w:r>
        <w:rPr>
          <w:rFonts w:ascii="Arial" w:eastAsia="Arial" w:hAnsi="Arial" w:cs="Arial"/>
          <w:color w:val="000000"/>
        </w:rPr>
        <w:t>regular invoices, as agreed tied to</w:t>
      </w:r>
      <w:r w:rsidR="00510D74">
        <w:rPr>
          <w:rFonts w:ascii="Arial" w:eastAsia="Arial" w:hAnsi="Arial" w:cs="Arial"/>
        </w:rPr>
        <w:t xml:space="preserve"> complet</w:t>
      </w:r>
      <w:r>
        <w:rPr>
          <w:rFonts w:ascii="Arial" w:eastAsia="Arial" w:hAnsi="Arial" w:cs="Arial"/>
        </w:rPr>
        <w:t>ion of</w:t>
      </w:r>
      <w:r w:rsidR="00510D74">
        <w:rPr>
          <w:rFonts w:ascii="Arial" w:eastAsia="Arial" w:hAnsi="Arial" w:cs="Arial"/>
        </w:rPr>
        <w:t xml:space="preserve"> deliverables</w:t>
      </w:r>
      <w:r w:rsidR="00510D74">
        <w:rPr>
          <w:rFonts w:ascii="Arial" w:eastAsia="Arial" w:hAnsi="Arial" w:cs="Arial"/>
          <w:color w:val="000000"/>
        </w:rPr>
        <w:t>.</w:t>
      </w:r>
    </w:p>
    <w:p w:rsidR="003E2FFB" w:rsidRDefault="003E2FFB">
      <w:pPr>
        <w:pBdr>
          <w:top w:val="nil"/>
          <w:left w:val="nil"/>
          <w:bottom w:val="nil"/>
          <w:right w:val="nil"/>
          <w:between w:val="nil"/>
        </w:pBdr>
        <w:spacing w:after="0" w:line="240" w:lineRule="auto"/>
        <w:rPr>
          <w:rFonts w:ascii="Arial" w:eastAsia="Arial" w:hAnsi="Arial" w:cs="Arial"/>
          <w:color w:val="000000"/>
        </w:rPr>
      </w:pP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shd w:val="clear" w:color="auto" w:fill="B80000"/>
        </w:rPr>
        <w:t xml:space="preserve">Required Qualifications </w:t>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p>
    <w:p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E</w:t>
      </w:r>
      <w:r>
        <w:rPr>
          <w:rFonts w:ascii="Arial" w:hAnsi="Arial" w:cs="Arial"/>
        </w:rPr>
        <w:t>xtensive experience</w:t>
      </w:r>
      <w:r w:rsidRPr="00295324">
        <w:rPr>
          <w:rFonts w:ascii="Arial" w:hAnsi="Arial" w:cs="Arial"/>
        </w:rPr>
        <w:t xml:space="preserve"> in the areas of agriculture and ICT in the countr</w:t>
      </w:r>
      <w:r>
        <w:rPr>
          <w:rFonts w:ascii="Arial" w:hAnsi="Arial" w:cs="Arial"/>
        </w:rPr>
        <w:t>ies of focus for this program;</w:t>
      </w:r>
    </w:p>
    <w:p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Strong experience working with digital platforms for agricultu</w:t>
      </w:r>
      <w:r>
        <w:rPr>
          <w:rFonts w:ascii="Arial" w:hAnsi="Arial" w:cs="Arial"/>
        </w:rPr>
        <w:t>re engaging smallholder farmers;</w:t>
      </w:r>
    </w:p>
    <w:p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Strong experience working with and supporting young tech innovators in Africa;</w:t>
      </w:r>
    </w:p>
    <w:p w:rsidR="003E2FFB" w:rsidRPr="00295324" w:rsidRDefault="00295324" w:rsidP="00295324">
      <w:pPr>
        <w:pStyle w:val="ListParagraph"/>
        <w:numPr>
          <w:ilvl w:val="0"/>
          <w:numId w:val="3"/>
        </w:numPr>
        <w:rPr>
          <w:rFonts w:ascii="Arial" w:eastAsia="SimSun" w:hAnsi="Arial" w:cs="Arial"/>
        </w:rPr>
      </w:pPr>
      <w:r w:rsidRPr="00295324">
        <w:rPr>
          <w:rFonts w:ascii="Arial" w:eastAsia="Arial" w:hAnsi="Arial" w:cs="Arial"/>
          <w:color w:val="000000"/>
        </w:rPr>
        <w:t>Strong</w:t>
      </w:r>
      <w:r w:rsidR="00510D74" w:rsidRPr="00295324">
        <w:rPr>
          <w:rFonts w:ascii="Arial" w:eastAsia="Arial" w:hAnsi="Arial" w:cs="Arial"/>
          <w:color w:val="000000"/>
        </w:rPr>
        <w:t xml:space="preserve"> experience in providing </w:t>
      </w:r>
      <w:r w:rsidR="008265DE" w:rsidRPr="00295324">
        <w:rPr>
          <w:rFonts w:ascii="Arial" w:eastAsia="Arial" w:hAnsi="Arial" w:cs="Arial"/>
          <w:color w:val="000000"/>
        </w:rPr>
        <w:t xml:space="preserve">project management and project leadership in technology-led work for agriculture, supporting </w:t>
      </w:r>
      <w:r w:rsidRPr="00295324">
        <w:rPr>
          <w:rFonts w:ascii="Arial" w:eastAsia="Arial" w:hAnsi="Arial" w:cs="Arial"/>
          <w:color w:val="000000"/>
        </w:rPr>
        <w:t>smallholder farmers in Africa</w:t>
      </w:r>
      <w:r>
        <w:rPr>
          <w:rFonts w:ascii="Arial" w:eastAsia="Arial" w:hAnsi="Arial" w:cs="Arial"/>
          <w:color w:val="000000"/>
        </w:rPr>
        <w:t>;</w:t>
      </w:r>
    </w:p>
    <w:p w:rsidR="00295324"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Demonstrated business modeling and business strategy experience in agriculture and technology;</w:t>
      </w:r>
    </w:p>
    <w:p w:rsidR="00295324" w:rsidRPr="00295324" w:rsidRDefault="00510D74" w:rsidP="00295324">
      <w:pPr>
        <w:pStyle w:val="ListParagraph"/>
        <w:numPr>
          <w:ilvl w:val="0"/>
          <w:numId w:val="3"/>
        </w:numPr>
        <w:rPr>
          <w:rFonts w:ascii="Arial" w:eastAsia="SimSun" w:hAnsi="Arial" w:cs="Arial"/>
        </w:rPr>
      </w:pPr>
      <w:r w:rsidRPr="00295324">
        <w:rPr>
          <w:rFonts w:ascii="Arial" w:eastAsia="Arial" w:hAnsi="Arial" w:cs="Arial"/>
          <w:color w:val="000000"/>
        </w:rPr>
        <w:t xml:space="preserve">Proven expertise in </w:t>
      </w:r>
      <w:r w:rsidR="008265DE" w:rsidRPr="00295324">
        <w:rPr>
          <w:rFonts w:ascii="Arial" w:eastAsia="Arial" w:hAnsi="Arial" w:cs="Arial"/>
          <w:color w:val="000000"/>
        </w:rPr>
        <w:t>working with government, technology innovators,</w:t>
      </w:r>
      <w:r w:rsidR="00295324" w:rsidRPr="00295324">
        <w:rPr>
          <w:rFonts w:ascii="Arial" w:eastAsia="Arial" w:hAnsi="Arial" w:cs="Arial"/>
          <w:color w:val="000000"/>
        </w:rPr>
        <w:t xml:space="preserve"> banks, mobile network operators</w:t>
      </w:r>
      <w:r w:rsidR="008265DE" w:rsidRPr="00295324">
        <w:rPr>
          <w:rFonts w:ascii="Arial" w:eastAsia="Arial" w:hAnsi="Arial" w:cs="Arial"/>
          <w:color w:val="000000"/>
        </w:rPr>
        <w:t xml:space="preserve"> agribusinesses, farmer organizations and donors</w:t>
      </w:r>
      <w:r w:rsidRPr="00295324">
        <w:rPr>
          <w:rFonts w:ascii="Arial" w:eastAsia="Arial" w:hAnsi="Arial" w:cs="Arial"/>
          <w:color w:val="000000"/>
        </w:rPr>
        <w:t>.</w:t>
      </w:r>
    </w:p>
    <w:p w:rsidR="00295324" w:rsidRPr="00295324" w:rsidRDefault="00510D74" w:rsidP="00295324">
      <w:pPr>
        <w:pStyle w:val="ListParagraph"/>
        <w:numPr>
          <w:ilvl w:val="0"/>
          <w:numId w:val="3"/>
        </w:numPr>
        <w:rPr>
          <w:rFonts w:ascii="Arial" w:eastAsia="SimSun" w:hAnsi="Arial" w:cs="Arial"/>
        </w:rPr>
      </w:pPr>
      <w:r w:rsidRPr="00295324">
        <w:rPr>
          <w:rFonts w:ascii="Arial" w:eastAsia="Arial" w:hAnsi="Arial" w:cs="Arial"/>
          <w:color w:val="000000"/>
        </w:rPr>
        <w:lastRenderedPageBreak/>
        <w:t>Demonstrated</w:t>
      </w:r>
      <w:r w:rsidR="00295324">
        <w:rPr>
          <w:rFonts w:ascii="Arial" w:eastAsia="Arial" w:hAnsi="Arial" w:cs="Arial"/>
          <w:color w:val="000000"/>
        </w:rPr>
        <w:t xml:space="preserve"> ability to successfully</w:t>
      </w:r>
      <w:r w:rsidRPr="00295324">
        <w:rPr>
          <w:rFonts w:ascii="Arial" w:eastAsia="Arial" w:hAnsi="Arial" w:cs="Arial"/>
          <w:color w:val="000000"/>
        </w:rPr>
        <w:t xml:space="preserve"> </w:t>
      </w:r>
      <w:r w:rsidR="00295324">
        <w:rPr>
          <w:rFonts w:ascii="Arial" w:eastAsia="Arial" w:hAnsi="Arial" w:cs="Arial"/>
          <w:color w:val="000000"/>
        </w:rPr>
        <w:t>project manage, coordinate and manage information flow across range of institutions;</w:t>
      </w:r>
    </w:p>
    <w:p w:rsidR="008265DE"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Demonstrated capacity around learning output development, e</w:t>
      </w:r>
      <w:r w:rsidR="00510D74" w:rsidRPr="00295324">
        <w:rPr>
          <w:rFonts w:ascii="Arial" w:eastAsia="Arial" w:hAnsi="Arial" w:cs="Arial"/>
          <w:color w:val="000000"/>
        </w:rPr>
        <w:t>xcellent communication skills and a proven ability to establish and maintain interpersonal and professional relationships.</w:t>
      </w:r>
    </w:p>
    <w:p w:rsidR="00295324"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Kenya and Nigeria based project team considered a plus.</w:t>
      </w:r>
    </w:p>
    <w:p w:rsidR="003E2FFB" w:rsidRPr="008265DE" w:rsidRDefault="00510D74" w:rsidP="00295324">
      <w:pPr>
        <w:pBdr>
          <w:top w:val="nil"/>
          <w:left w:val="nil"/>
          <w:bottom w:val="nil"/>
          <w:right w:val="nil"/>
          <w:between w:val="nil"/>
        </w:pBdr>
        <w:spacing w:after="0"/>
        <w:jc w:val="both"/>
        <w:rPr>
          <w:rFonts w:ascii="Arial" w:eastAsia="Arial" w:hAnsi="Arial" w:cs="Arial"/>
          <w:color w:val="000000"/>
        </w:rPr>
      </w:pPr>
      <w:r w:rsidRPr="008265DE">
        <w:rPr>
          <w:rFonts w:ascii="Arial" w:eastAsia="Arial" w:hAnsi="Arial" w:cs="Arial"/>
          <w:b/>
          <w:color w:val="FFFFFF"/>
        </w:rPr>
        <w:t>Ownership/Control of Work Product/Publication</w:t>
      </w:r>
      <w:r w:rsidRPr="008265DE">
        <w:rPr>
          <w:rFonts w:ascii="Arial" w:eastAsia="Arial" w:hAnsi="Arial" w:cs="Arial"/>
          <w:b/>
          <w:color w:val="FFFFFF"/>
        </w:rPr>
        <w:tab/>
      </w:r>
    </w:p>
    <w:p w:rsidR="003E2FFB" w:rsidRDefault="00510D74">
      <w:pPr>
        <w:spacing w:after="480"/>
        <w:jc w:val="both"/>
        <w:rPr>
          <w:rFonts w:ascii="Arial" w:eastAsia="Arial" w:hAnsi="Arial" w:cs="Arial"/>
        </w:rPr>
      </w:pPr>
      <w:r>
        <w:rPr>
          <w:rFonts w:ascii="Arial" w:eastAsia="Arial" w:hAnsi="Arial" w:cs="Arial"/>
        </w:rPr>
        <w:t>Matters relating to ownership and control of work product and publication of materials produced during the course of this engagement are addressed in the main contract agreement entered into between Mercy Corps.</w:t>
      </w:r>
    </w:p>
    <w:p w:rsidR="000956E0" w:rsidRDefault="000956E0" w:rsidP="000956E0">
      <w:pPr>
        <w:shd w:val="clear" w:color="auto" w:fill="B80000"/>
        <w:spacing w:after="120"/>
        <w:jc w:val="both"/>
        <w:rPr>
          <w:rFonts w:ascii="Arial" w:eastAsia="Arial" w:hAnsi="Arial" w:cs="Arial"/>
          <w:b/>
          <w:i/>
          <w:color w:val="FFFFFF"/>
        </w:rPr>
      </w:pPr>
      <w:r>
        <w:rPr>
          <w:rFonts w:ascii="Arial" w:eastAsia="Arial" w:hAnsi="Arial" w:cs="Arial"/>
          <w:b/>
          <w:color w:val="FFFFFF"/>
        </w:rPr>
        <w:t xml:space="preserve">Learning Agenda: </w:t>
      </w:r>
      <w:r w:rsidRPr="000956E0">
        <w:rPr>
          <w:rFonts w:ascii="Arial" w:eastAsia="Arial" w:hAnsi="Arial" w:cs="Arial"/>
          <w:b/>
          <w:color w:val="FFFFFF"/>
        </w:rPr>
        <w:t>GIZ and Mercy Corps AgriFin: Digital Platforms for Agriculture (DPA)</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0956E0" w:rsidRPr="00E82977" w:rsidRDefault="000956E0" w:rsidP="00E82977">
      <w:pPr>
        <w:pStyle w:val="CommentText"/>
        <w:spacing w:after="0" w:line="276" w:lineRule="auto"/>
        <w:jc w:val="both"/>
        <w:rPr>
          <w:rFonts w:ascii="Arial" w:eastAsia="Arial" w:hAnsi="Arial" w:cs="Arial"/>
          <w:sz w:val="22"/>
          <w:szCs w:val="22"/>
        </w:rPr>
      </w:pPr>
      <w:r w:rsidRPr="00E82977">
        <w:rPr>
          <w:rFonts w:ascii="Arial" w:eastAsia="Arial" w:hAnsi="Arial" w:cs="Arial"/>
          <w:sz w:val="22"/>
          <w:szCs w:val="22"/>
        </w:rPr>
        <w:t>The AgriFin Digital Platforms for Agriculture (DPA) seeks to understand the emerging models and operational frameworks for emerging digital platforms for agriculture and their role in enabling development of technology innovation in agriculture, as well as their ability to drive sustainable and equitable outreach of services to smallholders, particularly women.  Through the DPA, AgriFin will work across active engagements with selected platforms and complete landscape research to distill program learnings about digital platforms for agriculture. Program learning will also be disseminated in the form of platform blueprints and a summary White Paper, to be shared based on the program’s communications plan with GIZ.  Key learning questions to be addressed through the program will include four main areas, with detailed learning questions presented below:</w:t>
      </w:r>
    </w:p>
    <w:p w:rsidR="000956E0" w:rsidRPr="00E82977" w:rsidRDefault="000956E0" w:rsidP="00E82977">
      <w:pPr>
        <w:pStyle w:val="CommentText"/>
        <w:spacing w:after="0" w:line="276" w:lineRule="auto"/>
        <w:jc w:val="both"/>
        <w:rPr>
          <w:rFonts w:ascii="Arial" w:eastAsia="Arial" w:hAnsi="Arial" w:cs="Arial"/>
          <w:sz w:val="22"/>
          <w:szCs w:val="22"/>
        </w:rPr>
      </w:pPr>
    </w:p>
    <w:p w:rsidR="000956E0" w:rsidRPr="00E82977" w:rsidRDefault="000956E0" w:rsidP="00E82977">
      <w:pPr>
        <w:pStyle w:val="CommentText"/>
        <w:spacing w:after="0" w:line="276" w:lineRule="auto"/>
        <w:jc w:val="both"/>
        <w:rPr>
          <w:rFonts w:ascii="Arial" w:eastAsia="Arial" w:hAnsi="Arial" w:cs="Arial"/>
          <w:sz w:val="22"/>
          <w:szCs w:val="22"/>
        </w:rPr>
      </w:pPr>
      <w:r w:rsidRPr="00E82977">
        <w:rPr>
          <w:rFonts w:ascii="Arial" w:eastAsia="Arial" w:hAnsi="Arial" w:cs="Arial"/>
          <w:sz w:val="22"/>
          <w:szCs w:val="22"/>
        </w:rPr>
        <w:t>This Digital Platform for Agriculture (D4Ag) White Paper is expected to support three use cases:</w:t>
      </w:r>
    </w:p>
    <w:p w:rsidR="000956E0" w:rsidRPr="00E82977" w:rsidRDefault="000956E0" w:rsidP="00E82977">
      <w:pPr>
        <w:pStyle w:val="CommentText"/>
        <w:numPr>
          <w:ilvl w:val="0"/>
          <w:numId w:val="9"/>
        </w:numPr>
        <w:spacing w:after="0" w:line="276" w:lineRule="auto"/>
        <w:jc w:val="both"/>
        <w:rPr>
          <w:rFonts w:ascii="Arial" w:eastAsia="Arial" w:hAnsi="Arial" w:cs="Arial"/>
          <w:sz w:val="22"/>
          <w:szCs w:val="22"/>
        </w:rPr>
      </w:pPr>
      <w:r w:rsidRPr="00E82977">
        <w:rPr>
          <w:rFonts w:ascii="Arial" w:eastAsia="Arial" w:hAnsi="Arial" w:cs="Arial"/>
          <w:sz w:val="22"/>
          <w:szCs w:val="22"/>
        </w:rPr>
        <w:t>To inform advisory support services to organizations seeking to build, maintain and scale digital platforms for agriculture in Africa;</w:t>
      </w:r>
    </w:p>
    <w:p w:rsidR="000956E0" w:rsidRPr="00E82977" w:rsidRDefault="000956E0" w:rsidP="00E82977">
      <w:pPr>
        <w:pStyle w:val="CommentText"/>
        <w:numPr>
          <w:ilvl w:val="0"/>
          <w:numId w:val="9"/>
        </w:numPr>
        <w:spacing w:after="0" w:line="276" w:lineRule="auto"/>
        <w:jc w:val="both"/>
        <w:rPr>
          <w:rFonts w:ascii="Arial" w:eastAsia="Arial" w:hAnsi="Arial" w:cs="Arial"/>
          <w:sz w:val="22"/>
          <w:szCs w:val="22"/>
        </w:rPr>
      </w:pPr>
      <w:r w:rsidRPr="00E82977">
        <w:rPr>
          <w:rFonts w:ascii="Arial" w:eastAsia="Arial" w:hAnsi="Arial" w:cs="Arial"/>
          <w:sz w:val="22"/>
          <w:szCs w:val="22"/>
        </w:rPr>
        <w:t xml:space="preserve">To inform broad country-level and development sector understanding of digital platform models for agriculture and relevant support activities; and </w:t>
      </w:r>
    </w:p>
    <w:p w:rsidR="000956E0" w:rsidRPr="00E82977" w:rsidRDefault="000956E0" w:rsidP="00E82977">
      <w:pPr>
        <w:pStyle w:val="CommentText"/>
        <w:numPr>
          <w:ilvl w:val="0"/>
          <w:numId w:val="9"/>
        </w:numPr>
        <w:spacing w:after="0" w:line="276" w:lineRule="auto"/>
        <w:jc w:val="both"/>
        <w:rPr>
          <w:rFonts w:ascii="Arial" w:eastAsia="Arial" w:hAnsi="Arial" w:cs="Arial"/>
          <w:sz w:val="22"/>
          <w:szCs w:val="22"/>
        </w:rPr>
      </w:pPr>
      <w:r w:rsidRPr="00E82977">
        <w:rPr>
          <w:rFonts w:ascii="Arial" w:eastAsia="Arial" w:hAnsi="Arial" w:cs="Arial"/>
          <w:sz w:val="22"/>
          <w:szCs w:val="22"/>
        </w:rPr>
        <w:t>To inform the broader ecosystem of agricultural system stakeholders, including technology innovators, banks, mobile network operators, farmer organizations and others in the role of digital platforms as potential enabling partners and drivers for agricultural sectoral change.</w:t>
      </w:r>
    </w:p>
    <w:p w:rsidR="000956E0" w:rsidRPr="00E82977" w:rsidRDefault="000956E0" w:rsidP="00E82977">
      <w:pPr>
        <w:pStyle w:val="CommentText"/>
        <w:spacing w:after="0" w:line="276" w:lineRule="auto"/>
        <w:jc w:val="both"/>
        <w:rPr>
          <w:rFonts w:ascii="Arial" w:eastAsia="Arial" w:hAnsi="Arial" w:cs="Arial"/>
          <w:sz w:val="22"/>
          <w:szCs w:val="22"/>
        </w:rPr>
      </w:pPr>
    </w:p>
    <w:p w:rsidR="000956E0" w:rsidRPr="00E82977" w:rsidRDefault="000956E0" w:rsidP="00E82977">
      <w:pPr>
        <w:pStyle w:val="CommentText"/>
        <w:spacing w:after="0" w:line="276" w:lineRule="auto"/>
        <w:jc w:val="both"/>
        <w:rPr>
          <w:rFonts w:ascii="Arial" w:eastAsia="Arial" w:hAnsi="Arial" w:cs="Arial"/>
          <w:b/>
          <w:sz w:val="22"/>
          <w:szCs w:val="22"/>
        </w:rPr>
      </w:pPr>
      <w:r w:rsidRPr="00E82977">
        <w:rPr>
          <w:rFonts w:ascii="Arial" w:eastAsia="Arial" w:hAnsi="Arial" w:cs="Arial"/>
          <w:b/>
          <w:sz w:val="22"/>
          <w:szCs w:val="22"/>
        </w:rPr>
        <w:t>Platforms Structure &amp; Blueprint</w:t>
      </w:r>
    </w:p>
    <w:p w:rsidR="000956E0" w:rsidRPr="00E82977" w:rsidRDefault="000956E0" w:rsidP="00E82977">
      <w:pPr>
        <w:pStyle w:val="CommentText"/>
        <w:spacing w:after="0" w:line="276" w:lineRule="auto"/>
        <w:jc w:val="both"/>
        <w:rPr>
          <w:rFonts w:ascii="Arial" w:eastAsia="Arial" w:hAnsi="Arial" w:cs="Arial"/>
          <w:sz w:val="22"/>
          <w:szCs w:val="22"/>
        </w:rPr>
      </w:pPr>
    </w:p>
    <w:p w:rsidR="000956E0" w:rsidRPr="00E82977" w:rsidRDefault="000956E0" w:rsidP="00E82977">
      <w:pPr>
        <w:pStyle w:val="CommentText"/>
        <w:numPr>
          <w:ilvl w:val="0"/>
          <w:numId w:val="10"/>
        </w:numPr>
        <w:spacing w:after="0" w:line="276" w:lineRule="auto"/>
        <w:jc w:val="both"/>
        <w:rPr>
          <w:rFonts w:ascii="Arial" w:eastAsia="Arial" w:hAnsi="Arial" w:cs="Arial"/>
          <w:sz w:val="22"/>
          <w:szCs w:val="22"/>
        </w:rPr>
      </w:pPr>
      <w:r w:rsidRPr="00E82977">
        <w:rPr>
          <w:rFonts w:ascii="Arial" w:eastAsia="Arial" w:hAnsi="Arial" w:cs="Arial"/>
          <w:sz w:val="22"/>
          <w:szCs w:val="22"/>
        </w:rPr>
        <w:t>What are the main objectives, anatomy and relative strengths and weaknesses of digital platform models across banks, mobile network operators, government and agricultural businesses?  Are there other emerging models for digital platforms for agriculture?</w:t>
      </w:r>
    </w:p>
    <w:p w:rsidR="000956E0" w:rsidRPr="00E82977" w:rsidRDefault="000956E0" w:rsidP="00E82977">
      <w:pPr>
        <w:pStyle w:val="CommentText"/>
        <w:numPr>
          <w:ilvl w:val="0"/>
          <w:numId w:val="10"/>
        </w:numPr>
        <w:spacing w:after="0" w:line="276" w:lineRule="auto"/>
        <w:jc w:val="both"/>
        <w:rPr>
          <w:rFonts w:ascii="Arial" w:eastAsia="Arial" w:hAnsi="Arial" w:cs="Arial"/>
          <w:sz w:val="22"/>
          <w:szCs w:val="22"/>
        </w:rPr>
      </w:pPr>
      <w:r w:rsidRPr="00E82977">
        <w:rPr>
          <w:rFonts w:ascii="Arial" w:eastAsia="Arial" w:hAnsi="Arial" w:cs="Arial"/>
          <w:sz w:val="22"/>
          <w:szCs w:val="22"/>
        </w:rPr>
        <w:t>What are the key value propositions of platforms as we look at serving farmers and agricultural value chains? How do platforms typically sequence, design and rollout products and services, linked to different models, farmer demand and business viability?</w:t>
      </w:r>
    </w:p>
    <w:p w:rsidR="000956E0" w:rsidRPr="00E82977" w:rsidRDefault="000956E0" w:rsidP="00E82977">
      <w:pPr>
        <w:pStyle w:val="CommentText"/>
        <w:numPr>
          <w:ilvl w:val="0"/>
          <w:numId w:val="10"/>
        </w:numPr>
        <w:spacing w:after="0" w:line="276" w:lineRule="auto"/>
        <w:jc w:val="both"/>
        <w:rPr>
          <w:rFonts w:ascii="Arial" w:eastAsia="Arial" w:hAnsi="Arial" w:cs="Arial"/>
          <w:sz w:val="22"/>
          <w:szCs w:val="22"/>
        </w:rPr>
      </w:pPr>
      <w:r w:rsidRPr="00E82977">
        <w:rPr>
          <w:rFonts w:ascii="Arial" w:eastAsia="Arial" w:hAnsi="Arial" w:cs="Arial"/>
          <w:sz w:val="22"/>
          <w:szCs w:val="22"/>
        </w:rPr>
        <w:lastRenderedPageBreak/>
        <w:t>What are the implications of platform models for staffing, manpower, capabilities, etc.?</w:t>
      </w:r>
    </w:p>
    <w:p w:rsidR="000956E0" w:rsidRPr="00E82977" w:rsidRDefault="000956E0" w:rsidP="00E82977">
      <w:pPr>
        <w:pStyle w:val="CommentText"/>
        <w:numPr>
          <w:ilvl w:val="0"/>
          <w:numId w:val="10"/>
        </w:numPr>
        <w:spacing w:after="0" w:line="276" w:lineRule="auto"/>
        <w:jc w:val="both"/>
        <w:rPr>
          <w:rFonts w:ascii="Arial" w:eastAsia="Arial" w:hAnsi="Arial" w:cs="Arial"/>
          <w:sz w:val="22"/>
          <w:szCs w:val="22"/>
        </w:rPr>
      </w:pPr>
      <w:r w:rsidRPr="00E82977">
        <w:rPr>
          <w:rFonts w:ascii="Arial" w:eastAsia="Arial" w:hAnsi="Arial" w:cs="Arial"/>
          <w:sz w:val="22"/>
          <w:szCs w:val="22"/>
        </w:rPr>
        <w:t>How do platforms effectively target, market to and onboard farmers and partners to serve them?</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What types of specific financial and non-financial (informational) products and service bundles are platforms able to offer smallholders, including women and youth? How are bundles best marketed to farmers?</w:t>
      </w:r>
    </w:p>
    <w:p w:rsidR="000956E0" w:rsidRPr="00E82977" w:rsidRDefault="000956E0" w:rsidP="000956E0">
      <w:pPr>
        <w:pStyle w:val="ListParagraph"/>
        <w:numPr>
          <w:ilvl w:val="0"/>
          <w:numId w:val="10"/>
        </w:numPr>
        <w:spacing w:after="0" w:line="259" w:lineRule="auto"/>
        <w:rPr>
          <w:rFonts w:ascii="Arial" w:eastAsia="Arial" w:hAnsi="Arial" w:cs="Arial"/>
        </w:rPr>
      </w:pPr>
      <w:r w:rsidRPr="00E82977">
        <w:rPr>
          <w:rFonts w:ascii="Arial" w:eastAsia="Arial" w:hAnsi="Arial" w:cs="Arial"/>
        </w:rPr>
        <w:t>How digital platforms build and support successful partnerships?</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The key drivers of digital platform business models and viability? What are key cost drivers and revenue sources? What role does product </w:t>
      </w:r>
      <w:proofErr w:type="gramStart"/>
      <w:r w:rsidRPr="00E82977">
        <w:rPr>
          <w:rFonts w:ascii="Arial" w:eastAsia="Arial" w:hAnsi="Arial" w:cs="Arial"/>
          <w:sz w:val="22"/>
          <w:szCs w:val="22"/>
        </w:rPr>
        <w:t>bundling</w:t>
      </w:r>
      <w:proofErr w:type="gramEnd"/>
      <w:r w:rsidRPr="00E82977">
        <w:rPr>
          <w:rFonts w:ascii="Arial" w:eastAsia="Arial" w:hAnsi="Arial" w:cs="Arial"/>
          <w:sz w:val="22"/>
          <w:szCs w:val="22"/>
        </w:rPr>
        <w:t xml:space="preserve"> and a mix of service offerings impact viability?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What role does field force and human touchpoints/intervention play in platform development?</w:t>
      </w:r>
      <w:bookmarkStart w:id="1" w:name="_GoBack"/>
      <w:bookmarkEnd w:id="1"/>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How do digital platforms address and respond to the inherent risks in agricultural businesses and value chains?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What are the key elements of platform technology, middleware infrastructure and other technology considerations?  How do they manage related technology risks and the long term evolution needs both for the platform and platform partners?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have platforms been successful in achieving scale and commercial sustainability?</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What distribution channels and how can platforms enable last mile outreach to farmers?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What logistics solutions are most effective for delivery of digitally enabled services to SHF?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How can the relevant models of platforms enable agricultural value chains and their actors, as well as food systems?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can digital platforms improve market systems and aggregation for smallholders linking to both domestic and export markets?</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What are best strategies for platforms to work with the big agribusinesses, exporters, banks, multinationals?  How do you incentivize and provide value to these types of players? How can platforms work side by side with other digital supply chain management?</w:t>
      </w:r>
    </w:p>
    <w:p w:rsidR="000956E0" w:rsidRPr="00E82977" w:rsidRDefault="000956E0" w:rsidP="000956E0">
      <w:pPr>
        <w:pStyle w:val="ListParagraph"/>
        <w:numPr>
          <w:ilvl w:val="0"/>
          <w:numId w:val="10"/>
        </w:numPr>
        <w:spacing w:after="0" w:line="259" w:lineRule="auto"/>
        <w:rPr>
          <w:rFonts w:ascii="Arial" w:eastAsia="Arial" w:hAnsi="Arial" w:cs="Arial"/>
        </w:rPr>
      </w:pPr>
      <w:r w:rsidRPr="00E82977">
        <w:rPr>
          <w:rFonts w:ascii="Arial" w:eastAsia="Arial" w:hAnsi="Arial" w:cs="Arial"/>
        </w:rPr>
        <w:t>How can digital platforms best collect and leverage digital data, big/alternative data and open data platforms?</w:t>
      </w:r>
    </w:p>
    <w:p w:rsidR="000956E0" w:rsidRPr="00E82977" w:rsidRDefault="000956E0" w:rsidP="000956E0">
      <w:pPr>
        <w:pStyle w:val="ListParagraph"/>
        <w:numPr>
          <w:ilvl w:val="0"/>
          <w:numId w:val="10"/>
        </w:numPr>
        <w:spacing w:after="0" w:line="259" w:lineRule="auto"/>
        <w:rPr>
          <w:rFonts w:ascii="Arial" w:eastAsia="Arial" w:hAnsi="Arial" w:cs="Arial"/>
        </w:rPr>
      </w:pPr>
      <w:r w:rsidRPr="00E82977">
        <w:rPr>
          <w:rFonts w:ascii="Arial" w:eastAsia="Arial" w:hAnsi="Arial" w:cs="Arial"/>
        </w:rPr>
        <w:t>How can digital platforms best engage in smart farming solutions across their product offering and general platform management, levering satellite, sensor and other data streams?</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can digital data be best deployed to reduce risks and costs and increase outreach of services to SHF? How do they handle data governance, privacy and access?</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can platforms best engage with and deploy blended financing models to promote meaningful scale?</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 xml:space="preserve">How do platforms drive or respond to limited access to internet, GSM and mobile phones? </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can platforms measure and demonstrate sustainability and impact?</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can platforms lest leverage public and private sector investment in the agricultural sector?</w:t>
      </w:r>
    </w:p>
    <w:p w:rsidR="000956E0" w:rsidRPr="00E82977" w:rsidRDefault="000956E0" w:rsidP="000956E0">
      <w:pPr>
        <w:pStyle w:val="CommentText"/>
        <w:numPr>
          <w:ilvl w:val="0"/>
          <w:numId w:val="10"/>
        </w:numPr>
        <w:spacing w:after="0"/>
        <w:jc w:val="both"/>
        <w:rPr>
          <w:rFonts w:ascii="Arial" w:eastAsia="Arial" w:hAnsi="Arial" w:cs="Arial"/>
          <w:sz w:val="22"/>
          <w:szCs w:val="22"/>
        </w:rPr>
      </w:pPr>
      <w:r w:rsidRPr="00E82977">
        <w:rPr>
          <w:rFonts w:ascii="Arial" w:eastAsia="Arial" w:hAnsi="Arial" w:cs="Arial"/>
          <w:sz w:val="22"/>
          <w:szCs w:val="22"/>
        </w:rPr>
        <w:t>How can/ do platforms (banks, MNOs, government, agribusiness, etc.) interact with each other? What are the benefits and drawbacks of cross-platform collaboration?</w:t>
      </w:r>
    </w:p>
    <w:p w:rsidR="000956E0" w:rsidRPr="00E82977" w:rsidRDefault="000956E0" w:rsidP="000956E0">
      <w:pPr>
        <w:pStyle w:val="CommentText"/>
        <w:spacing w:after="0"/>
        <w:jc w:val="both"/>
        <w:rPr>
          <w:rFonts w:ascii="Arial" w:eastAsia="Arial" w:hAnsi="Arial" w:cs="Arial"/>
          <w:sz w:val="22"/>
          <w:szCs w:val="22"/>
        </w:rPr>
      </w:pPr>
    </w:p>
    <w:p w:rsidR="000956E0" w:rsidRPr="00E82977" w:rsidRDefault="000956E0" w:rsidP="00E82977">
      <w:pPr>
        <w:pStyle w:val="CommentText"/>
        <w:spacing w:after="0"/>
        <w:jc w:val="both"/>
        <w:rPr>
          <w:rFonts w:ascii="Arial" w:eastAsia="Arial" w:hAnsi="Arial" w:cs="Arial"/>
          <w:b/>
          <w:sz w:val="22"/>
          <w:szCs w:val="22"/>
        </w:rPr>
      </w:pPr>
      <w:r w:rsidRPr="00E82977">
        <w:rPr>
          <w:rFonts w:ascii="Arial" w:eastAsia="Arial" w:hAnsi="Arial" w:cs="Arial"/>
          <w:b/>
          <w:sz w:val="22"/>
          <w:szCs w:val="22"/>
        </w:rPr>
        <w:t>Platform Enablement of Technology Innovators in Africa</w:t>
      </w:r>
    </w:p>
    <w:p w:rsidR="000956E0" w:rsidRPr="00E82977" w:rsidRDefault="000956E0" w:rsidP="000956E0">
      <w:pPr>
        <w:pStyle w:val="CommentText"/>
        <w:spacing w:after="0"/>
        <w:jc w:val="both"/>
        <w:rPr>
          <w:rFonts w:ascii="Arial" w:eastAsia="Arial" w:hAnsi="Arial" w:cs="Arial"/>
          <w:sz w:val="22"/>
          <w:szCs w:val="22"/>
        </w:rPr>
      </w:pPr>
    </w:p>
    <w:p w:rsidR="000956E0" w:rsidRPr="00E82977" w:rsidRDefault="000956E0" w:rsidP="000956E0">
      <w:pPr>
        <w:pStyle w:val="ListParagraph"/>
        <w:numPr>
          <w:ilvl w:val="0"/>
          <w:numId w:val="12"/>
        </w:numPr>
        <w:spacing w:after="0" w:line="259" w:lineRule="auto"/>
        <w:rPr>
          <w:rFonts w:ascii="Arial" w:eastAsia="Arial" w:hAnsi="Arial" w:cs="Arial"/>
        </w:rPr>
      </w:pPr>
      <w:r w:rsidRPr="00E82977">
        <w:rPr>
          <w:rFonts w:ascii="Arial" w:eastAsia="Arial" w:hAnsi="Arial" w:cs="Arial"/>
        </w:rPr>
        <w:t xml:space="preserve">How do digital platforms target, select, partner with and build technology innovators? </w:t>
      </w:r>
    </w:p>
    <w:p w:rsidR="000956E0" w:rsidRPr="00E82977" w:rsidRDefault="000956E0" w:rsidP="000956E0">
      <w:pPr>
        <w:pStyle w:val="ListParagraph"/>
        <w:numPr>
          <w:ilvl w:val="0"/>
          <w:numId w:val="12"/>
        </w:numPr>
        <w:spacing w:after="0" w:line="259" w:lineRule="auto"/>
        <w:rPr>
          <w:rFonts w:ascii="Arial" w:eastAsia="Arial" w:hAnsi="Arial" w:cs="Arial"/>
        </w:rPr>
      </w:pPr>
      <w:r w:rsidRPr="00E82977">
        <w:rPr>
          <w:rFonts w:ascii="Arial" w:eastAsia="Arial" w:hAnsi="Arial" w:cs="Arial"/>
        </w:rPr>
        <w:lastRenderedPageBreak/>
        <w:t>What do innovators need to demonstrate and what stage of development is required to drive successful platform partnerships?  What are the implications across different types of tech innovators?</w:t>
      </w:r>
    </w:p>
    <w:p w:rsidR="000956E0" w:rsidRPr="00E82977" w:rsidRDefault="000956E0" w:rsidP="000956E0">
      <w:pPr>
        <w:pStyle w:val="ListParagraph"/>
        <w:numPr>
          <w:ilvl w:val="0"/>
          <w:numId w:val="12"/>
        </w:numPr>
        <w:spacing w:after="0" w:line="259" w:lineRule="auto"/>
        <w:rPr>
          <w:rFonts w:ascii="Arial" w:eastAsia="Arial" w:hAnsi="Arial" w:cs="Arial"/>
        </w:rPr>
      </w:pPr>
      <w:r w:rsidRPr="00E82977">
        <w:rPr>
          <w:rFonts w:ascii="Arial" w:eastAsia="Arial" w:hAnsi="Arial" w:cs="Arial"/>
        </w:rPr>
        <w:t>What are the key decision points for a tech innovator in deciding to partner with a platform partner?</w:t>
      </w:r>
    </w:p>
    <w:p w:rsidR="000956E0" w:rsidRPr="00E82977" w:rsidRDefault="000956E0" w:rsidP="000956E0">
      <w:pPr>
        <w:pStyle w:val="ListParagraph"/>
        <w:numPr>
          <w:ilvl w:val="0"/>
          <w:numId w:val="12"/>
        </w:numPr>
        <w:spacing w:after="0" w:line="259" w:lineRule="auto"/>
        <w:rPr>
          <w:rFonts w:ascii="Arial" w:eastAsia="Arial" w:hAnsi="Arial" w:cs="Arial"/>
        </w:rPr>
      </w:pPr>
      <w:r w:rsidRPr="00E82977">
        <w:rPr>
          <w:rFonts w:ascii="Arial" w:eastAsia="Arial" w:hAnsi="Arial" w:cs="Arial"/>
        </w:rPr>
        <w:t>What are the inherent advantages and disadvantages for innovators engaging in digital platforms?</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How do platforms engage private and public sectors through partnerships?</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How can technology innovators work constructively with large scale or monopolistic platform players to protect their IP and ability to grow and develop?</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What are the main drivers of success and failure of different partnerships and bundled approaches?</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What are key elements of revenue share and revenue models that are more suitable?</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What are the questions of tech innovator branding best managed in partnership with a platform partner?</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How can platforms facilitate access to funding and investment for technology start-ups?</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How can technology innovators and start-ups protect their intellectual property?</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How can product bundling best be managed on platforms to minimize conflict of interest across innovators (i.e. open APIs, etc.)?</w:t>
      </w:r>
    </w:p>
    <w:p w:rsidR="000956E0" w:rsidRPr="00E82977" w:rsidRDefault="000956E0" w:rsidP="00E82977">
      <w:pPr>
        <w:pStyle w:val="ListParagraph"/>
        <w:numPr>
          <w:ilvl w:val="0"/>
          <w:numId w:val="12"/>
        </w:numPr>
        <w:spacing w:after="0"/>
        <w:rPr>
          <w:rFonts w:ascii="Arial" w:eastAsia="Arial" w:hAnsi="Arial" w:cs="Arial"/>
        </w:rPr>
      </w:pPr>
      <w:r w:rsidRPr="00E82977">
        <w:rPr>
          <w:rFonts w:ascii="Arial" w:eastAsia="Arial" w:hAnsi="Arial" w:cs="Arial"/>
        </w:rPr>
        <w:t xml:space="preserve">How can platforms share data across innovators constructively, given data privacy and sharing constraints? </w:t>
      </w:r>
    </w:p>
    <w:p w:rsidR="000956E0" w:rsidRPr="00E82977" w:rsidRDefault="000956E0" w:rsidP="00E82977">
      <w:pPr>
        <w:pStyle w:val="CommentText"/>
        <w:spacing w:after="0" w:line="276" w:lineRule="auto"/>
        <w:jc w:val="both"/>
        <w:rPr>
          <w:rFonts w:ascii="Arial" w:eastAsia="Arial" w:hAnsi="Arial" w:cs="Arial"/>
          <w:sz w:val="22"/>
          <w:szCs w:val="22"/>
        </w:rPr>
      </w:pPr>
    </w:p>
    <w:p w:rsidR="000956E0" w:rsidRPr="00E82977" w:rsidRDefault="000956E0" w:rsidP="00E82977">
      <w:pPr>
        <w:spacing w:after="0"/>
        <w:rPr>
          <w:rFonts w:ascii="Arial" w:eastAsia="Arial" w:hAnsi="Arial" w:cs="Arial"/>
          <w:b/>
        </w:rPr>
      </w:pPr>
      <w:r w:rsidRPr="00E82977">
        <w:rPr>
          <w:rFonts w:ascii="Arial" w:eastAsia="Arial" w:hAnsi="Arial" w:cs="Arial"/>
          <w:b/>
        </w:rPr>
        <w:t>How Digital Platforms Drive Scale, Impact and Inclusion</w:t>
      </w:r>
    </w:p>
    <w:p w:rsidR="000956E0" w:rsidRPr="00E82977" w:rsidRDefault="000956E0" w:rsidP="00E82977">
      <w:pPr>
        <w:spacing w:after="0"/>
        <w:rPr>
          <w:rFonts w:ascii="Arial" w:eastAsia="Arial" w:hAnsi="Arial" w:cs="Arial"/>
        </w:rPr>
      </w:pP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What impacts do we see from platform services to SHFs in terms of income, productivity, nutrition and resilience to shocks?</w:t>
      </w: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How can/do platforms address the digital divide for women and rural people, as well as women’s empowerment?</w:t>
      </w: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How can/do platforms drive financial inclusion and specific access to savings, loans, insurance, payments and relevant vouchers services, particularly for women and youth?</w:t>
      </w: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How can/do platforms drive smart farming solutions to farmers?</w:t>
      </w: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How can/do platforms help farmers access improved markets and other key services, such as mechanization?</w:t>
      </w: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What capability building tools for farmers have the highest impact on SHF willingness and ability to use digitally-enabled services?</w:t>
      </w:r>
    </w:p>
    <w:p w:rsidR="000956E0" w:rsidRPr="00E82977" w:rsidRDefault="000956E0" w:rsidP="00E82977">
      <w:pPr>
        <w:pStyle w:val="CommentText"/>
        <w:numPr>
          <w:ilvl w:val="0"/>
          <w:numId w:val="11"/>
        </w:numPr>
        <w:spacing w:after="0" w:line="276" w:lineRule="auto"/>
        <w:jc w:val="both"/>
        <w:rPr>
          <w:rFonts w:ascii="Arial" w:eastAsia="Arial" w:hAnsi="Arial" w:cs="Arial"/>
          <w:sz w:val="22"/>
          <w:szCs w:val="22"/>
        </w:rPr>
      </w:pPr>
      <w:r w:rsidRPr="00E82977">
        <w:rPr>
          <w:rFonts w:ascii="Arial" w:eastAsia="Arial" w:hAnsi="Arial" w:cs="Arial"/>
          <w:sz w:val="22"/>
          <w:szCs w:val="22"/>
        </w:rPr>
        <w:t xml:space="preserve">What are the effective approaches to drive adoption and active use, particularly for women? </w:t>
      </w:r>
    </w:p>
    <w:p w:rsidR="000956E0" w:rsidRPr="00E82977" w:rsidRDefault="000956E0" w:rsidP="00E82977">
      <w:pPr>
        <w:pStyle w:val="ListParagraph"/>
        <w:numPr>
          <w:ilvl w:val="0"/>
          <w:numId w:val="11"/>
        </w:numPr>
        <w:spacing w:after="0"/>
        <w:rPr>
          <w:rFonts w:ascii="Arial" w:eastAsia="Arial" w:hAnsi="Arial" w:cs="Arial"/>
        </w:rPr>
      </w:pPr>
      <w:r w:rsidRPr="00E82977">
        <w:rPr>
          <w:rFonts w:ascii="Arial" w:eastAsia="Arial" w:hAnsi="Arial" w:cs="Arial"/>
        </w:rPr>
        <w:t>How digital platforms can be relevant in climate change mitigation and help farmers adopt climate smart practices, including water management and smart farming?</w:t>
      </w:r>
    </w:p>
    <w:p w:rsidR="000956E0" w:rsidRPr="00E82977" w:rsidRDefault="000956E0" w:rsidP="00E82977">
      <w:pPr>
        <w:pStyle w:val="ListParagraph"/>
        <w:numPr>
          <w:ilvl w:val="0"/>
          <w:numId w:val="11"/>
        </w:numPr>
        <w:spacing w:after="0"/>
        <w:rPr>
          <w:rFonts w:ascii="Arial" w:eastAsia="Arial" w:hAnsi="Arial" w:cs="Arial"/>
        </w:rPr>
      </w:pPr>
      <w:r w:rsidRPr="00E82977">
        <w:rPr>
          <w:rFonts w:ascii="Arial" w:eastAsia="Arial" w:hAnsi="Arial" w:cs="Arial"/>
        </w:rPr>
        <w:t>How can/do platforms increase smallholder income and productivity?</w:t>
      </w:r>
    </w:p>
    <w:p w:rsidR="000956E0" w:rsidRPr="00E82977" w:rsidRDefault="000956E0" w:rsidP="00E82977">
      <w:pPr>
        <w:pStyle w:val="ListParagraph"/>
        <w:numPr>
          <w:ilvl w:val="0"/>
          <w:numId w:val="11"/>
        </w:numPr>
        <w:spacing w:after="0"/>
        <w:rPr>
          <w:rFonts w:ascii="Arial" w:eastAsia="Arial" w:hAnsi="Arial" w:cs="Arial"/>
        </w:rPr>
      </w:pPr>
      <w:r w:rsidRPr="00E82977">
        <w:rPr>
          <w:rFonts w:ascii="Arial" w:eastAsia="Arial" w:hAnsi="Arial" w:cs="Arial"/>
        </w:rPr>
        <w:t>How can platforms enable, support or leverage farmer organizations and other social groups already touching farmers?</w:t>
      </w:r>
    </w:p>
    <w:p w:rsidR="000956E0" w:rsidRPr="00E82977" w:rsidRDefault="000956E0" w:rsidP="00E82977">
      <w:pPr>
        <w:pStyle w:val="ListParagraph"/>
        <w:numPr>
          <w:ilvl w:val="0"/>
          <w:numId w:val="11"/>
        </w:numPr>
        <w:spacing w:after="0"/>
        <w:rPr>
          <w:rFonts w:ascii="Arial" w:eastAsia="Arial" w:hAnsi="Arial" w:cs="Arial"/>
        </w:rPr>
      </w:pPr>
      <w:r w:rsidRPr="00E82977">
        <w:rPr>
          <w:rFonts w:ascii="Arial" w:eastAsia="Arial" w:hAnsi="Arial" w:cs="Arial"/>
        </w:rPr>
        <w:t>How can platforms engage and enable social safety nets, food safety nets and emergency response?</w:t>
      </w:r>
    </w:p>
    <w:p w:rsidR="000956E0" w:rsidRPr="00E82977" w:rsidRDefault="000956E0" w:rsidP="00E82977">
      <w:pPr>
        <w:pStyle w:val="ListParagraph"/>
        <w:numPr>
          <w:ilvl w:val="0"/>
          <w:numId w:val="11"/>
        </w:numPr>
        <w:spacing w:after="0"/>
        <w:rPr>
          <w:rFonts w:ascii="Arial" w:eastAsia="Arial" w:hAnsi="Arial" w:cs="Arial"/>
        </w:rPr>
      </w:pPr>
      <w:r w:rsidRPr="00E82977">
        <w:rPr>
          <w:rFonts w:ascii="Arial" w:eastAsia="Arial" w:hAnsi="Arial" w:cs="Arial"/>
        </w:rPr>
        <w:lastRenderedPageBreak/>
        <w:t>How can platforms enable farmer identity and protect farmer data?</w:t>
      </w:r>
    </w:p>
    <w:p w:rsidR="000956E0" w:rsidRPr="00E82977" w:rsidRDefault="000956E0" w:rsidP="00E82977">
      <w:pPr>
        <w:spacing w:after="0"/>
        <w:rPr>
          <w:rFonts w:ascii="Arial" w:eastAsia="Arial" w:hAnsi="Arial" w:cs="Arial"/>
        </w:rPr>
      </w:pPr>
    </w:p>
    <w:p w:rsidR="000956E0" w:rsidRPr="00E82977" w:rsidRDefault="000956E0" w:rsidP="00E82977">
      <w:pPr>
        <w:pStyle w:val="CommentText"/>
        <w:spacing w:after="0" w:line="276" w:lineRule="auto"/>
        <w:rPr>
          <w:rFonts w:ascii="Arial" w:eastAsia="Arial" w:hAnsi="Arial" w:cs="Arial"/>
          <w:b/>
          <w:sz w:val="22"/>
          <w:szCs w:val="22"/>
        </w:rPr>
      </w:pPr>
      <w:r w:rsidRPr="00E82977">
        <w:rPr>
          <w:rFonts w:ascii="Arial" w:eastAsia="Arial" w:hAnsi="Arial" w:cs="Arial"/>
          <w:b/>
          <w:sz w:val="22"/>
          <w:szCs w:val="22"/>
        </w:rPr>
        <w:t>Platforms Enabling Vibrant Ecosystems &amp; Agriculture Sector Growth &amp; Transformation</w:t>
      </w:r>
    </w:p>
    <w:p w:rsidR="000956E0" w:rsidRPr="00E82977" w:rsidRDefault="000956E0" w:rsidP="00E82977">
      <w:pPr>
        <w:pStyle w:val="CommentText"/>
        <w:spacing w:after="0" w:line="276" w:lineRule="auto"/>
        <w:jc w:val="both"/>
        <w:rPr>
          <w:rFonts w:ascii="Arial" w:eastAsia="Arial" w:hAnsi="Arial" w:cs="Arial"/>
          <w:sz w:val="22"/>
          <w:szCs w:val="22"/>
        </w:rPr>
      </w:pP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can/do platforms drive market intelligence, information dissemination and partnerships help to shape vibrant, competitive ecosystems and “crowd in” activity?</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do platform models impact competitive and monopolistic factors and healthy, competitive markets? What mechanisms and approaches can be used to ensure that monopoly powers do not restrict technology innovation, outreach and market development?</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can digital solutions for smallholders drive agricultural transformation in Africa, including agricultural extension, smart farming, and financing?</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can digital platforms unlock supply chain and food system financing?</w:t>
      </w:r>
    </w:p>
    <w:p w:rsidR="000956E0" w:rsidRPr="00E82977" w:rsidRDefault="000956E0" w:rsidP="00E82977">
      <w:pPr>
        <w:pStyle w:val="ListParagraph"/>
        <w:numPr>
          <w:ilvl w:val="0"/>
          <w:numId w:val="13"/>
        </w:numPr>
        <w:spacing w:after="0"/>
        <w:rPr>
          <w:rFonts w:ascii="Arial" w:eastAsia="Arial" w:hAnsi="Arial" w:cs="Arial"/>
        </w:rPr>
      </w:pPr>
      <w:r w:rsidRPr="00E82977">
        <w:rPr>
          <w:rFonts w:ascii="Arial" w:eastAsia="Arial" w:hAnsi="Arial" w:cs="Arial"/>
        </w:rPr>
        <w:t>How can platforms become a driver for rural job creation, more efficient agricultural labor markets and enablement of SMEs in food systems?</w:t>
      </w:r>
    </w:p>
    <w:p w:rsidR="000956E0" w:rsidRPr="00E82977" w:rsidRDefault="000956E0" w:rsidP="00E82977">
      <w:pPr>
        <w:pStyle w:val="ListParagraph"/>
        <w:numPr>
          <w:ilvl w:val="0"/>
          <w:numId w:val="13"/>
        </w:numPr>
        <w:spacing w:after="0"/>
        <w:rPr>
          <w:rFonts w:ascii="Arial" w:eastAsia="Arial" w:hAnsi="Arial" w:cs="Arial"/>
        </w:rPr>
      </w:pPr>
      <w:r w:rsidRPr="00E82977">
        <w:rPr>
          <w:rFonts w:ascii="Arial" w:eastAsia="Arial" w:hAnsi="Arial" w:cs="Arial"/>
        </w:rPr>
        <w:t>How can platforms support processes of land formalization and effective utilization?</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What is the nature of public good conflict of interest across platform models and how can it best be managed?</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can platforms be deployed to enable transparency, traceability and accountability in food systems to drive efficiencies, exports, inclusion and growth?</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 xml:space="preserve">How can development actors and government best support the development of digital platforms for agriculture and the technology innovators enriching these platforms? </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can platforms drive an open data sharing environment? What relevant policies and support may be required to support open data sharing arrangements&gt;</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What data policies are needed to promote the growth of technology innovators and digital platforms for agriculture?</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How can platforms best engage with government to optimize food security, inclusion, emergency response and other policy outcomes?</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What capacity building is needed across policy makers and other important stakeholders to drive digital agendas for agriculture?</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What are the optimal financing mechanisms required to drive transformational potential of platforms across actors and value chains?</w:t>
      </w:r>
    </w:p>
    <w:p w:rsidR="000956E0" w:rsidRPr="00E82977" w:rsidRDefault="000956E0" w:rsidP="00E82977">
      <w:pPr>
        <w:pStyle w:val="CommentText"/>
        <w:numPr>
          <w:ilvl w:val="0"/>
          <w:numId w:val="13"/>
        </w:numPr>
        <w:spacing w:after="0" w:line="276" w:lineRule="auto"/>
        <w:jc w:val="both"/>
        <w:rPr>
          <w:rFonts w:ascii="Arial" w:eastAsia="Arial" w:hAnsi="Arial" w:cs="Arial"/>
          <w:sz w:val="22"/>
          <w:szCs w:val="22"/>
        </w:rPr>
      </w:pPr>
      <w:r w:rsidRPr="00E82977">
        <w:rPr>
          <w:rFonts w:ascii="Arial" w:eastAsia="Arial" w:hAnsi="Arial" w:cs="Arial"/>
          <w:sz w:val="22"/>
          <w:szCs w:val="22"/>
        </w:rPr>
        <w:t>What do future models of digital platforms for agriculture look like (i.e. intersections with ecommerce, internet giants, etc.)? How can governments fast track solutions?</w:t>
      </w:r>
    </w:p>
    <w:p w:rsidR="00E82977" w:rsidRPr="00E82977" w:rsidRDefault="00E82977" w:rsidP="00E82977">
      <w:pPr>
        <w:pStyle w:val="CommentText"/>
        <w:spacing w:after="0"/>
        <w:ind w:left="720"/>
        <w:jc w:val="both"/>
        <w:rPr>
          <w:rFonts w:asciiTheme="minorHAnsi" w:hAnsiTheme="minorHAnsi" w:cstheme="minorHAnsi"/>
          <w:sz w:val="22"/>
          <w:szCs w:val="22"/>
        </w:rPr>
      </w:pPr>
    </w:p>
    <w:p w:rsidR="003E2FFB" w:rsidRDefault="00510D74">
      <w:pPr>
        <w:shd w:val="clear" w:color="auto" w:fill="B80000"/>
        <w:spacing w:after="120"/>
        <w:jc w:val="both"/>
        <w:rPr>
          <w:rFonts w:ascii="Arial" w:eastAsia="Arial" w:hAnsi="Arial" w:cs="Arial"/>
          <w:b/>
          <w:i/>
          <w:color w:val="FFFFFF"/>
        </w:rPr>
      </w:pPr>
      <w:r>
        <w:rPr>
          <w:rFonts w:ascii="Arial" w:eastAsia="Arial" w:hAnsi="Arial" w:cs="Arial"/>
          <w:b/>
          <w:color w:val="FFFFFF"/>
        </w:rPr>
        <w:t xml:space="preserve">Authorship and Acknowledgement </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3E2FFB" w:rsidRDefault="00510D74">
      <w:pPr>
        <w:spacing w:after="480"/>
        <w:jc w:val="both"/>
        <w:rPr>
          <w:rFonts w:ascii="Arial" w:eastAsia="Arial" w:hAnsi="Arial" w:cs="Arial"/>
        </w:rPr>
      </w:pPr>
      <w:r>
        <w:rPr>
          <w:rFonts w:ascii="Arial" w:eastAsia="Arial" w:hAnsi="Arial" w:cs="Arial"/>
        </w:rPr>
        <w:t>Matters relating to authorship and acknowledgment of any materials produced by the consultants during the course of this engagement are addressed in the main contract agreement entered into between Mercy Corps and the Consultant for performance of</w:t>
      </w:r>
      <w:r w:rsidR="008265DE">
        <w:rPr>
          <w:rFonts w:ascii="Arial" w:eastAsia="Arial" w:hAnsi="Arial" w:cs="Arial"/>
        </w:rPr>
        <w:t xml:space="preserve"> services for AgriFin Digital Farmer programming.</w:t>
      </w:r>
    </w:p>
    <w:p w:rsidR="00E82977" w:rsidRDefault="00E82977">
      <w:pPr>
        <w:shd w:val="clear" w:color="auto" w:fill="B80000"/>
        <w:spacing w:after="120"/>
        <w:jc w:val="both"/>
        <w:rPr>
          <w:rFonts w:ascii="Arial" w:eastAsia="Arial" w:hAnsi="Arial" w:cs="Arial"/>
          <w:b/>
          <w:color w:val="FFFFFF"/>
        </w:rPr>
      </w:pP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lastRenderedPageBreak/>
        <w:t>Task Manager/Reporting</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3E2FFB" w:rsidRDefault="00510D74">
      <w:pPr>
        <w:rPr>
          <w:rFonts w:ascii="Arial" w:eastAsia="Arial" w:hAnsi="Arial" w:cs="Arial"/>
        </w:rPr>
      </w:pPr>
      <w:r>
        <w:rPr>
          <w:rFonts w:ascii="Arial" w:eastAsia="Arial" w:hAnsi="Arial" w:cs="Arial"/>
        </w:rPr>
        <w:t xml:space="preserve">Task Manager is Leesa Shrader, Mercy Corps </w:t>
      </w:r>
      <w:r w:rsidR="00295324">
        <w:rPr>
          <w:rFonts w:ascii="Arial" w:eastAsia="Arial" w:hAnsi="Arial" w:cs="Arial"/>
        </w:rPr>
        <w:t xml:space="preserve">AgriFin </w:t>
      </w:r>
      <w:r>
        <w:rPr>
          <w:rFonts w:ascii="Arial" w:eastAsia="Arial" w:hAnsi="Arial" w:cs="Arial"/>
        </w:rPr>
        <w:t>Program Director. Program Director has final sign-off on deliverables and invoices.</w:t>
      </w:r>
    </w:p>
    <w:p w:rsidR="00E82977" w:rsidRDefault="00E82977">
      <w:pPr>
        <w:rPr>
          <w:rFonts w:ascii="Arial" w:eastAsia="Arial" w:hAnsi="Arial" w:cs="Arial"/>
        </w:rPr>
      </w:pPr>
    </w:p>
    <w:p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Payment and Schedule</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3E2FFB" w:rsidRDefault="00510D74">
      <w:pPr>
        <w:jc w:val="both"/>
        <w:rPr>
          <w:rFonts w:ascii="Arial" w:eastAsia="Arial" w:hAnsi="Arial" w:cs="Arial"/>
        </w:rPr>
      </w:pPr>
      <w:r>
        <w:rPr>
          <w:rFonts w:ascii="Arial" w:eastAsia="Arial" w:hAnsi="Arial" w:cs="Arial"/>
        </w:rPr>
        <w:t xml:space="preserve">Payment will be </w:t>
      </w:r>
      <w:r w:rsidR="00295324">
        <w:rPr>
          <w:rFonts w:ascii="Arial" w:eastAsia="Arial" w:hAnsi="Arial" w:cs="Arial"/>
        </w:rPr>
        <w:t>over the course of six</w:t>
      </w:r>
      <w:r>
        <w:rPr>
          <w:rFonts w:ascii="Arial" w:eastAsia="Arial" w:hAnsi="Arial" w:cs="Arial"/>
        </w:rPr>
        <w:t xml:space="preserve"> months</w:t>
      </w:r>
      <w:r w:rsidR="00295324">
        <w:rPr>
          <w:rFonts w:ascii="Arial" w:eastAsia="Arial" w:hAnsi="Arial" w:cs="Arial"/>
        </w:rPr>
        <w:t>, based on successful completion of agreed deliverables</w:t>
      </w:r>
      <w:r>
        <w:rPr>
          <w:rFonts w:ascii="Arial" w:eastAsia="Arial" w:hAnsi="Arial" w:cs="Arial"/>
        </w:rPr>
        <w:t xml:space="preserve">. Payment will be made upon regular invoicing against satisfactory delivery and acceptance of services rendered as a result of this consultancy. </w:t>
      </w:r>
    </w:p>
    <w:sectPr w:rsidR="003E2FF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12" w:rsidRDefault="00552212">
      <w:pPr>
        <w:spacing w:after="0" w:line="240" w:lineRule="auto"/>
      </w:pPr>
      <w:r>
        <w:separator/>
      </w:r>
    </w:p>
  </w:endnote>
  <w:endnote w:type="continuationSeparator" w:id="0">
    <w:p w:rsidR="00552212" w:rsidRDefault="0055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12" w:rsidRDefault="00552212">
      <w:pPr>
        <w:spacing w:after="0" w:line="240" w:lineRule="auto"/>
      </w:pPr>
      <w:r>
        <w:separator/>
      </w:r>
    </w:p>
  </w:footnote>
  <w:footnote w:type="continuationSeparator" w:id="0">
    <w:p w:rsidR="00552212" w:rsidRDefault="00552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B" w:rsidRDefault="00510D74">
    <w:pPr>
      <w:pBdr>
        <w:top w:val="nil"/>
        <w:left w:val="nil"/>
        <w:bottom w:val="nil"/>
        <w:right w:val="nil"/>
        <w:between w:val="nil"/>
      </w:pBdr>
      <w:tabs>
        <w:tab w:val="right" w:pos="7200"/>
      </w:tabs>
      <w:spacing w:after="0" w:line="240" w:lineRule="auto"/>
      <w:rPr>
        <w:rFonts w:eastAsia="Calibri"/>
        <w:color w:val="000000"/>
      </w:rPr>
    </w:pPr>
    <w:r>
      <w:rPr>
        <w:rFonts w:eastAsia="Calibri"/>
        <w:noProof/>
        <w:color w:val="000000"/>
        <w:lang w:eastAsia="en-US"/>
      </w:rPr>
      <w:drawing>
        <wp:inline distT="0" distB="0" distL="0" distR="0">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rsidR="003E2FFB" w:rsidRDefault="003E2FFB">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8EF"/>
    <w:multiLevelType w:val="hybridMultilevel"/>
    <w:tmpl w:val="047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55BA"/>
    <w:multiLevelType w:val="hybridMultilevel"/>
    <w:tmpl w:val="ED26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033948"/>
    <w:multiLevelType w:val="hybridMultilevel"/>
    <w:tmpl w:val="B136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8"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F956AE2"/>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750F7"/>
    <w:multiLevelType w:val="hybridMultilevel"/>
    <w:tmpl w:val="D884D7D4"/>
    <w:lvl w:ilvl="0" w:tplc="98744166">
      <w:start w:val="1"/>
      <w:numFmt w:val="bullet"/>
      <w:lvlText w:val="•"/>
      <w:lvlJc w:val="left"/>
      <w:pPr>
        <w:tabs>
          <w:tab w:val="num" w:pos="720"/>
        </w:tabs>
        <w:ind w:left="720" w:hanging="360"/>
      </w:pPr>
      <w:rPr>
        <w:rFonts w:ascii="Arial" w:hAnsi="Arial" w:hint="default"/>
      </w:rPr>
    </w:lvl>
    <w:lvl w:ilvl="1" w:tplc="5896F07E" w:tentative="1">
      <w:start w:val="1"/>
      <w:numFmt w:val="bullet"/>
      <w:lvlText w:val="•"/>
      <w:lvlJc w:val="left"/>
      <w:pPr>
        <w:tabs>
          <w:tab w:val="num" w:pos="1440"/>
        </w:tabs>
        <w:ind w:left="1440" w:hanging="360"/>
      </w:pPr>
      <w:rPr>
        <w:rFonts w:ascii="Arial" w:hAnsi="Arial" w:hint="default"/>
      </w:rPr>
    </w:lvl>
    <w:lvl w:ilvl="2" w:tplc="982A1716" w:tentative="1">
      <w:start w:val="1"/>
      <w:numFmt w:val="bullet"/>
      <w:lvlText w:val="•"/>
      <w:lvlJc w:val="left"/>
      <w:pPr>
        <w:tabs>
          <w:tab w:val="num" w:pos="2160"/>
        </w:tabs>
        <w:ind w:left="2160" w:hanging="360"/>
      </w:pPr>
      <w:rPr>
        <w:rFonts w:ascii="Arial" w:hAnsi="Arial" w:hint="default"/>
      </w:rPr>
    </w:lvl>
    <w:lvl w:ilvl="3" w:tplc="1C6CD818" w:tentative="1">
      <w:start w:val="1"/>
      <w:numFmt w:val="bullet"/>
      <w:lvlText w:val="•"/>
      <w:lvlJc w:val="left"/>
      <w:pPr>
        <w:tabs>
          <w:tab w:val="num" w:pos="2880"/>
        </w:tabs>
        <w:ind w:left="2880" w:hanging="360"/>
      </w:pPr>
      <w:rPr>
        <w:rFonts w:ascii="Arial" w:hAnsi="Arial" w:hint="default"/>
      </w:rPr>
    </w:lvl>
    <w:lvl w:ilvl="4" w:tplc="A50678FE" w:tentative="1">
      <w:start w:val="1"/>
      <w:numFmt w:val="bullet"/>
      <w:lvlText w:val="•"/>
      <w:lvlJc w:val="left"/>
      <w:pPr>
        <w:tabs>
          <w:tab w:val="num" w:pos="3600"/>
        </w:tabs>
        <w:ind w:left="3600" w:hanging="360"/>
      </w:pPr>
      <w:rPr>
        <w:rFonts w:ascii="Arial" w:hAnsi="Arial" w:hint="default"/>
      </w:rPr>
    </w:lvl>
    <w:lvl w:ilvl="5" w:tplc="2C1C8FC0" w:tentative="1">
      <w:start w:val="1"/>
      <w:numFmt w:val="bullet"/>
      <w:lvlText w:val="•"/>
      <w:lvlJc w:val="left"/>
      <w:pPr>
        <w:tabs>
          <w:tab w:val="num" w:pos="4320"/>
        </w:tabs>
        <w:ind w:left="4320" w:hanging="360"/>
      </w:pPr>
      <w:rPr>
        <w:rFonts w:ascii="Arial" w:hAnsi="Arial" w:hint="default"/>
      </w:rPr>
    </w:lvl>
    <w:lvl w:ilvl="6" w:tplc="1D602DAA" w:tentative="1">
      <w:start w:val="1"/>
      <w:numFmt w:val="bullet"/>
      <w:lvlText w:val="•"/>
      <w:lvlJc w:val="left"/>
      <w:pPr>
        <w:tabs>
          <w:tab w:val="num" w:pos="5040"/>
        </w:tabs>
        <w:ind w:left="5040" w:hanging="360"/>
      </w:pPr>
      <w:rPr>
        <w:rFonts w:ascii="Arial" w:hAnsi="Arial" w:hint="default"/>
      </w:rPr>
    </w:lvl>
    <w:lvl w:ilvl="7" w:tplc="294C9546" w:tentative="1">
      <w:start w:val="1"/>
      <w:numFmt w:val="bullet"/>
      <w:lvlText w:val="•"/>
      <w:lvlJc w:val="left"/>
      <w:pPr>
        <w:tabs>
          <w:tab w:val="num" w:pos="5760"/>
        </w:tabs>
        <w:ind w:left="5760" w:hanging="360"/>
      </w:pPr>
      <w:rPr>
        <w:rFonts w:ascii="Arial" w:hAnsi="Arial" w:hint="default"/>
      </w:rPr>
    </w:lvl>
    <w:lvl w:ilvl="8" w:tplc="1966C5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093D52"/>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6"/>
  </w:num>
  <w:num w:numId="5">
    <w:abstractNumId w:val="8"/>
  </w:num>
  <w:num w:numId="6">
    <w:abstractNumId w:val="11"/>
  </w:num>
  <w:num w:numId="7">
    <w:abstractNumId w:val="5"/>
  </w:num>
  <w:num w:numId="8">
    <w:abstractNumId w:val="7"/>
  </w:num>
  <w:num w:numId="9">
    <w:abstractNumId w:val="0"/>
  </w:num>
  <w:num w:numId="10">
    <w:abstractNumId w:val="13"/>
  </w:num>
  <w:num w:numId="11">
    <w:abstractNumId w:val="10"/>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777B3"/>
    <w:rsid w:val="000956E0"/>
    <w:rsid w:val="001803D5"/>
    <w:rsid w:val="001D24E6"/>
    <w:rsid w:val="002200A4"/>
    <w:rsid w:val="00295324"/>
    <w:rsid w:val="003254DF"/>
    <w:rsid w:val="003D5261"/>
    <w:rsid w:val="003E0AE6"/>
    <w:rsid w:val="003E2FFB"/>
    <w:rsid w:val="00433F84"/>
    <w:rsid w:val="00510D74"/>
    <w:rsid w:val="00552212"/>
    <w:rsid w:val="0055527A"/>
    <w:rsid w:val="00592882"/>
    <w:rsid w:val="00603ACB"/>
    <w:rsid w:val="0060693A"/>
    <w:rsid w:val="006616F1"/>
    <w:rsid w:val="007277A0"/>
    <w:rsid w:val="007E33D5"/>
    <w:rsid w:val="007F2275"/>
    <w:rsid w:val="007F24A1"/>
    <w:rsid w:val="008265DE"/>
    <w:rsid w:val="008B2307"/>
    <w:rsid w:val="009314CE"/>
    <w:rsid w:val="009F0321"/>
    <w:rsid w:val="00AB5DD2"/>
    <w:rsid w:val="00AF7E6B"/>
    <w:rsid w:val="00B2335D"/>
    <w:rsid w:val="00C02D51"/>
    <w:rsid w:val="00C52C15"/>
    <w:rsid w:val="00CB5241"/>
    <w:rsid w:val="00E73E55"/>
    <w:rsid w:val="00E82977"/>
    <w:rsid w:val="00E9673D"/>
    <w:rsid w:val="00ED33A6"/>
    <w:rsid w:val="00ED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6E0"/>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dgitimu</cp:lastModifiedBy>
  <cp:revision>2</cp:revision>
  <dcterms:created xsi:type="dcterms:W3CDTF">2020-06-12T12:26:00Z</dcterms:created>
  <dcterms:modified xsi:type="dcterms:W3CDTF">2020-06-12T12:26:00Z</dcterms:modified>
</cp:coreProperties>
</file>