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319DF" w14:textId="77777777" w:rsidR="00456A21" w:rsidRPr="00FD5B53" w:rsidRDefault="00C92264">
      <w:pPr>
        <w:pStyle w:val="Heading1"/>
        <w:numPr>
          <w:ilvl w:val="0"/>
          <w:numId w:val="1"/>
        </w:numPr>
        <w:contextualSpacing/>
        <w:rPr>
          <w:rFonts w:ascii="Times New Roman" w:hAnsi="Times New Roman" w:cs="Times New Roman"/>
          <w:sz w:val="22"/>
          <w:szCs w:val="22"/>
        </w:rPr>
      </w:pPr>
      <w:bookmarkStart w:id="0" w:name="_7eko126f27vr" w:colFirst="0" w:colLast="0"/>
      <w:bookmarkEnd w:id="0"/>
      <w:r w:rsidRPr="00FD5B53">
        <w:rPr>
          <w:rFonts w:ascii="Times New Roman" w:hAnsi="Times New Roman" w:cs="Times New Roman"/>
          <w:sz w:val="22"/>
          <w:szCs w:val="22"/>
        </w:rPr>
        <w:t>Invitation to Tender</w:t>
      </w:r>
    </w:p>
    <w:p w14:paraId="592454E7" w14:textId="77777777" w:rsidR="00456A21" w:rsidRPr="00FD5B53" w:rsidRDefault="00456A21">
      <w:pPr>
        <w:spacing w:after="0"/>
        <w:jc w:val="center"/>
        <w:rPr>
          <w:rFonts w:ascii="Times New Roman" w:hAnsi="Times New Roman" w:cs="Times New Roman"/>
          <w:b/>
          <w:sz w:val="22"/>
          <w:szCs w:val="22"/>
        </w:rPr>
      </w:pPr>
    </w:p>
    <w:tbl>
      <w:tblPr>
        <w:tblStyle w:val="1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56A21" w:rsidRPr="00FD5B53" w14:paraId="67169F79"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61DA1A67" w14:textId="77777777"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 xml:space="preserve">Tender Name: </w:t>
            </w:r>
            <w:r w:rsidR="00F23BE5" w:rsidRPr="00E17946">
              <w:rPr>
                <w:rFonts w:ascii="Times New Roman" w:hAnsi="Times New Roman" w:cs="Times New Roman"/>
                <w:b/>
                <w:sz w:val="22"/>
                <w:szCs w:val="22"/>
              </w:rPr>
              <w:t xml:space="preserve"> </w:t>
            </w:r>
            <w:r w:rsidR="00E17946" w:rsidRPr="00E17946">
              <w:rPr>
                <w:rFonts w:ascii="Times New Roman" w:hAnsi="Times New Roman" w:cs="Times New Roman"/>
                <w:b/>
                <w:sz w:val="22"/>
                <w:szCs w:val="22"/>
              </w:rPr>
              <w:t>Provision of Taxi Services for Mercy Corps AgriFin Program</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0733BE42" w14:textId="77777777" w:rsidR="00456A21" w:rsidRPr="00E17946" w:rsidRDefault="00C92264" w:rsidP="00E17946">
            <w:pPr>
              <w:widowControl w:val="0"/>
              <w:spacing w:after="0" w:line="240" w:lineRule="auto"/>
              <w:rPr>
                <w:rFonts w:ascii="Times New Roman" w:hAnsi="Times New Roman" w:cs="Times New Roman"/>
                <w:b/>
                <w:sz w:val="22"/>
                <w:szCs w:val="22"/>
              </w:rPr>
            </w:pPr>
            <w:r w:rsidRPr="00E17946">
              <w:rPr>
                <w:rFonts w:ascii="Times New Roman" w:hAnsi="Times New Roman" w:cs="Times New Roman"/>
                <w:b/>
                <w:sz w:val="22"/>
                <w:szCs w:val="22"/>
              </w:rPr>
              <w:t>Tender No:</w:t>
            </w:r>
            <w:r w:rsidR="005D1C37" w:rsidRPr="00E17946">
              <w:rPr>
                <w:rFonts w:ascii="Times New Roman" w:hAnsi="Times New Roman" w:cs="Times New Roman"/>
                <w:b/>
                <w:sz w:val="22"/>
                <w:szCs w:val="22"/>
              </w:rPr>
              <w:t xml:space="preserve"> </w:t>
            </w:r>
            <w:r w:rsidR="00E17946" w:rsidRPr="00E17946">
              <w:rPr>
                <w:rFonts w:ascii="Times New Roman" w:hAnsi="Times New Roman" w:cs="Times New Roman"/>
                <w:b/>
                <w:sz w:val="22"/>
                <w:szCs w:val="22"/>
              </w:rPr>
              <w:t>MC-AFA/NBO/028/ 2020-21</w:t>
            </w:r>
          </w:p>
        </w:tc>
      </w:tr>
      <w:tr w:rsidR="00456A21" w:rsidRPr="00FD5B53" w14:paraId="14496458"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69F0D952" w14:textId="77777777" w:rsidR="00456A21" w:rsidRPr="00E17946" w:rsidRDefault="00C92264">
            <w:pPr>
              <w:widowControl w:val="0"/>
              <w:spacing w:after="0" w:line="240" w:lineRule="auto"/>
              <w:rPr>
                <w:rFonts w:ascii="Times New Roman" w:hAnsi="Times New Roman" w:cs="Times New Roman"/>
                <w:color w:val="0000FF"/>
                <w:sz w:val="22"/>
                <w:szCs w:val="22"/>
              </w:rPr>
            </w:pPr>
            <w:r w:rsidRPr="00E17946">
              <w:rPr>
                <w:rFonts w:ascii="Times New Roman" w:hAnsi="Times New Roman" w:cs="Times New Roman"/>
                <w:sz w:val="22"/>
                <w:szCs w:val="22"/>
              </w:rPr>
              <w:t xml:space="preserve">Location: </w:t>
            </w:r>
            <w:r w:rsidR="005D1C37" w:rsidRPr="00E17946">
              <w:rPr>
                <w:rFonts w:ascii="Times New Roman" w:hAnsi="Times New Roman" w:cs="Times New Roman"/>
                <w:color w:val="auto"/>
                <w:sz w:val="22"/>
                <w:szCs w:val="22"/>
              </w:rPr>
              <w:t>NAIROBI</w:t>
            </w:r>
            <w:r w:rsidR="00916CC7" w:rsidRPr="00E17946">
              <w:rPr>
                <w:rFonts w:ascii="Times New Roman" w:hAnsi="Times New Roman" w:cs="Times New Roman"/>
                <w:color w:val="auto"/>
                <w:sz w:val="22"/>
                <w:szCs w:val="22"/>
              </w:rPr>
              <w:t>, KENYA</w:t>
            </w:r>
          </w:p>
        </w:tc>
        <w:tc>
          <w:tcPr>
            <w:tcW w:w="5190" w:type="dxa"/>
            <w:gridSpan w:val="2"/>
            <w:shd w:val="clear" w:color="auto" w:fill="auto"/>
            <w:tcMar>
              <w:top w:w="100" w:type="dxa"/>
              <w:left w:w="100" w:type="dxa"/>
              <w:bottom w:w="100" w:type="dxa"/>
              <w:right w:w="100" w:type="dxa"/>
            </w:tcMar>
          </w:tcPr>
          <w:p w14:paraId="57CDFC00" w14:textId="77777777" w:rsidR="00456A21" w:rsidRPr="00E17946" w:rsidRDefault="00C92264">
            <w:pPr>
              <w:widowControl w:val="0"/>
              <w:spacing w:after="0" w:line="240" w:lineRule="auto"/>
              <w:rPr>
                <w:rFonts w:ascii="Times New Roman" w:hAnsi="Times New Roman" w:cs="Times New Roman"/>
                <w:sz w:val="22"/>
                <w:szCs w:val="22"/>
              </w:rPr>
            </w:pPr>
            <w:r w:rsidRPr="00E17946">
              <w:rPr>
                <w:rFonts w:ascii="Times New Roman" w:hAnsi="Times New Roman" w:cs="Times New Roman"/>
                <w:sz w:val="22"/>
                <w:szCs w:val="22"/>
              </w:rPr>
              <w:t>Correspondence Language(s):</w:t>
            </w:r>
            <w:r w:rsidR="00916CC7" w:rsidRPr="00E17946">
              <w:rPr>
                <w:rFonts w:ascii="Times New Roman" w:hAnsi="Times New Roman" w:cs="Times New Roman"/>
                <w:sz w:val="22"/>
                <w:szCs w:val="22"/>
              </w:rPr>
              <w:t xml:space="preserve"> ENGLISH</w:t>
            </w:r>
          </w:p>
        </w:tc>
      </w:tr>
      <w:tr w:rsidR="00456A21" w:rsidRPr="00FD5B53" w14:paraId="048DF7E0"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E9B3D5D" w14:textId="77777777" w:rsidR="00456A21" w:rsidRPr="00E17946" w:rsidRDefault="00916CC7" w:rsidP="00E17946">
            <w:pPr>
              <w:rPr>
                <w:rFonts w:ascii="Times New Roman" w:hAnsi="Times New Roman" w:cs="Times New Roman"/>
                <w:color w:val="auto"/>
                <w:sz w:val="22"/>
                <w:szCs w:val="22"/>
              </w:rPr>
            </w:pPr>
            <w:r w:rsidRPr="00E17946">
              <w:rPr>
                <w:rFonts w:ascii="Times New Roman" w:hAnsi="Times New Roman" w:cs="Times New Roman"/>
                <w:color w:val="auto"/>
                <w:sz w:val="22"/>
                <w:szCs w:val="22"/>
              </w:rPr>
              <w:t xml:space="preserve">Brief Summary Description of Project: </w:t>
            </w:r>
            <w:r w:rsidR="00180E07" w:rsidRPr="00E17946">
              <w:rPr>
                <w:rFonts w:ascii="Times New Roman" w:hAnsi="Times New Roman" w:cs="Times New Roman"/>
                <w:color w:val="000000"/>
                <w:sz w:val="22"/>
                <w:szCs w:val="22"/>
              </w:rPr>
              <w:t xml:space="preserve"> </w:t>
            </w:r>
            <w:r w:rsidR="00E17946" w:rsidRPr="00E17946">
              <w:rPr>
                <w:rFonts w:ascii="Times New Roman" w:hAnsi="Times New Roman" w:cs="Times New Roman"/>
                <w:color w:val="000000"/>
                <w:sz w:val="22"/>
                <w:szCs w:val="22"/>
              </w:rPr>
              <w:t>Mercy Corps AgriFin Program is seeking for a preferred supplier for provision of Taxi Services for its office in Nairobi Kenya.</w:t>
            </w:r>
          </w:p>
        </w:tc>
      </w:tr>
    </w:tbl>
    <w:p w14:paraId="556AECBE" w14:textId="77777777" w:rsidR="00456A21" w:rsidRPr="00FD5B53" w:rsidRDefault="00456A21">
      <w:pPr>
        <w:spacing w:after="0" w:line="240" w:lineRule="auto"/>
        <w:rPr>
          <w:rFonts w:ascii="Times New Roman" w:hAnsi="Times New Roman" w:cs="Times New Roman"/>
          <w:sz w:val="22"/>
          <w:szCs w:val="22"/>
        </w:rPr>
      </w:pPr>
    </w:p>
    <w:tbl>
      <w:tblPr>
        <w:tblStyle w:val="1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56A21" w:rsidRPr="00FD5B53" w14:paraId="3C2EB995"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020920D9" w14:textId="77777777" w:rsidR="00456A21" w:rsidRPr="00FD5B53" w:rsidRDefault="00C92264">
            <w:pPr>
              <w:widowControl w:val="0"/>
              <w:spacing w:after="0" w:line="240" w:lineRule="auto"/>
              <w:rPr>
                <w:rFonts w:ascii="Times New Roman" w:hAnsi="Times New Roman" w:cs="Times New Roman"/>
                <w:b/>
                <w:sz w:val="22"/>
                <w:szCs w:val="22"/>
              </w:rPr>
            </w:pPr>
            <w:r w:rsidRPr="00FD5B53">
              <w:rPr>
                <w:rFonts w:ascii="Times New Roman" w:hAnsi="Times New Roman" w:cs="Times New Roman"/>
                <w:b/>
                <w:sz w:val="22"/>
                <w:szCs w:val="22"/>
              </w:rPr>
              <w:t>Tender Package Available from:</w:t>
            </w:r>
          </w:p>
          <w:p w14:paraId="333DE6EB" w14:textId="1AFF9B29" w:rsidR="00456A21" w:rsidRPr="00FD5B53" w:rsidRDefault="009A08FC">
            <w:pPr>
              <w:widowControl w:val="0"/>
              <w:spacing w:after="0" w:line="240" w:lineRule="auto"/>
              <w:rPr>
                <w:rFonts w:ascii="Times New Roman" w:hAnsi="Times New Roman" w:cs="Times New Roman"/>
                <w:b/>
                <w:color w:val="0000FF"/>
                <w:sz w:val="22"/>
                <w:szCs w:val="22"/>
              </w:rPr>
            </w:pPr>
            <w:r>
              <w:rPr>
                <w:rFonts w:ascii="Times New Roman" w:hAnsi="Times New Roman" w:cs="Times New Roman"/>
                <w:b/>
                <w:color w:val="auto"/>
                <w:sz w:val="22"/>
                <w:szCs w:val="22"/>
              </w:rPr>
              <w:t>4</w:t>
            </w:r>
            <w:r w:rsidR="00E17946" w:rsidRPr="00E17946">
              <w:rPr>
                <w:rFonts w:ascii="Times New Roman" w:hAnsi="Times New Roman" w:cs="Times New Roman"/>
                <w:b/>
                <w:color w:val="auto"/>
                <w:sz w:val="22"/>
                <w:szCs w:val="22"/>
                <w:vertAlign w:val="superscript"/>
              </w:rPr>
              <w:t>th</w:t>
            </w:r>
            <w:r>
              <w:rPr>
                <w:rFonts w:ascii="Times New Roman" w:hAnsi="Times New Roman" w:cs="Times New Roman"/>
                <w:b/>
                <w:color w:val="auto"/>
                <w:sz w:val="22"/>
                <w:szCs w:val="22"/>
              </w:rPr>
              <w:t xml:space="preserve"> May</w:t>
            </w:r>
            <w:r w:rsidR="00E17946">
              <w:rPr>
                <w:rFonts w:ascii="Times New Roman" w:hAnsi="Times New Roman" w:cs="Times New Roman"/>
                <w:b/>
                <w:color w:val="auto"/>
                <w:sz w:val="22"/>
                <w:szCs w:val="22"/>
              </w:rPr>
              <w:t xml:space="preserve">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8D0A727" w14:textId="77777777" w:rsidR="00DC480A" w:rsidRPr="00F2743B" w:rsidRDefault="00C92264">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 xml:space="preserve">Tender Package Pickup Location: </w:t>
            </w:r>
          </w:p>
          <w:p w14:paraId="27A97596" w14:textId="77777777" w:rsidR="00E17946" w:rsidRPr="00E17946" w:rsidRDefault="00627B75" w:rsidP="00E17946">
            <w:pPr>
              <w:widowControl w:val="0"/>
              <w:spacing w:after="0" w:line="240" w:lineRule="auto"/>
              <w:rPr>
                <w:rFonts w:ascii="Times New Roman" w:hAnsi="Times New Roman" w:cs="Times New Roman"/>
                <w:b/>
                <w:color w:val="auto"/>
                <w:sz w:val="22"/>
                <w:szCs w:val="22"/>
                <w:u w:val="single"/>
              </w:rPr>
            </w:pPr>
            <w:hyperlink r:id="rId7" w:history="1">
              <w:r w:rsidR="00E17946" w:rsidRPr="00E17946">
                <w:rPr>
                  <w:rStyle w:val="Hyperlink"/>
                  <w:rFonts w:ascii="Times New Roman" w:hAnsi="Times New Roman" w:cs="Times New Roman"/>
                  <w:b/>
                  <w:sz w:val="22"/>
                  <w:szCs w:val="22"/>
                </w:rPr>
                <w:t>www.mercycorpsafa.org</w:t>
              </w:r>
            </w:hyperlink>
            <w:r w:rsidR="00E17946" w:rsidRPr="00E17946">
              <w:rPr>
                <w:rFonts w:ascii="Times New Roman" w:hAnsi="Times New Roman" w:cs="Times New Roman"/>
                <w:b/>
                <w:color w:val="auto"/>
                <w:sz w:val="22"/>
                <w:szCs w:val="22"/>
                <w:u w:val="single"/>
              </w:rPr>
              <w:t xml:space="preserve"> or Interested bidders can submit a request for the tender documents to this email address ‘</w:t>
            </w:r>
            <w:hyperlink r:id="rId8" w:tgtFrame="_blank" w:history="1">
              <w:r w:rsidR="00E17946" w:rsidRPr="00E17946">
                <w:rPr>
                  <w:rStyle w:val="Hyperlink"/>
                  <w:rFonts w:ascii="Times New Roman" w:hAnsi="Times New Roman" w:cs="Times New Roman"/>
                  <w:b/>
                  <w:sz w:val="22"/>
                  <w:szCs w:val="22"/>
                </w:rPr>
                <w:t>agrifinprocurement@mercycorps.org</w:t>
              </w:r>
            </w:hyperlink>
          </w:p>
          <w:p w14:paraId="2B10BCFB" w14:textId="77777777" w:rsidR="00FD44A8" w:rsidRPr="00F2743B" w:rsidRDefault="00FD44A8" w:rsidP="00E17946">
            <w:pPr>
              <w:widowControl w:val="0"/>
              <w:spacing w:after="0" w:line="240" w:lineRule="auto"/>
              <w:rPr>
                <w:rFonts w:ascii="Times New Roman" w:hAnsi="Times New Roman" w:cs="Times New Roman"/>
                <w:b/>
                <w:color w:val="auto"/>
                <w:sz w:val="22"/>
                <w:szCs w:val="22"/>
              </w:rPr>
            </w:pPr>
          </w:p>
        </w:tc>
      </w:tr>
      <w:tr w:rsidR="00456A21" w:rsidRPr="00FD5B53" w14:paraId="55EB5FB0"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67925F25" w14:textId="77777777" w:rsidR="0049054D" w:rsidRDefault="00C92264">
            <w:pPr>
              <w:widowControl w:val="0"/>
              <w:spacing w:after="0" w:line="240" w:lineRule="auto"/>
              <w:rPr>
                <w:rFonts w:ascii="Times New Roman" w:hAnsi="Times New Roman" w:cs="Times New Roman"/>
                <w:b/>
                <w:color w:val="auto"/>
                <w:sz w:val="22"/>
                <w:szCs w:val="22"/>
              </w:rPr>
            </w:pPr>
            <w:r w:rsidRPr="00FD5B53">
              <w:rPr>
                <w:rFonts w:ascii="Times New Roman" w:hAnsi="Times New Roman" w:cs="Times New Roman"/>
                <w:b/>
                <w:sz w:val="22"/>
                <w:szCs w:val="22"/>
              </w:rPr>
              <w:t>Deadline for Offer Submission</w:t>
            </w:r>
            <w:r w:rsidRPr="00F2743B">
              <w:rPr>
                <w:rFonts w:ascii="Times New Roman" w:hAnsi="Times New Roman" w:cs="Times New Roman"/>
                <w:b/>
                <w:color w:val="auto"/>
                <w:sz w:val="22"/>
                <w:szCs w:val="22"/>
              </w:rPr>
              <w:t xml:space="preserve">: </w:t>
            </w:r>
          </w:p>
          <w:p w14:paraId="7558FC5C" w14:textId="77777777" w:rsidR="00456A21" w:rsidRPr="00FD5B53" w:rsidRDefault="00E17946">
            <w:pPr>
              <w:widowControl w:val="0"/>
              <w:spacing w:after="0" w:line="240" w:lineRule="auto"/>
              <w:rPr>
                <w:rFonts w:ascii="Times New Roman" w:hAnsi="Times New Roman" w:cs="Times New Roman"/>
                <w:b/>
                <w:sz w:val="22"/>
                <w:szCs w:val="22"/>
              </w:rPr>
            </w:pPr>
            <w:r>
              <w:rPr>
                <w:rFonts w:ascii="Times New Roman" w:hAnsi="Times New Roman" w:cs="Times New Roman"/>
                <w:b/>
                <w:sz w:val="22"/>
                <w:szCs w:val="22"/>
              </w:rPr>
              <w:t>15</w:t>
            </w:r>
            <w:r w:rsidRPr="00E17946">
              <w:rPr>
                <w:rFonts w:ascii="Times New Roman" w:hAnsi="Times New Roman" w:cs="Times New Roman"/>
                <w:b/>
                <w:sz w:val="22"/>
                <w:szCs w:val="22"/>
                <w:vertAlign w:val="superscript"/>
              </w:rPr>
              <w:t>th</w:t>
            </w:r>
            <w:r>
              <w:rPr>
                <w:rFonts w:ascii="Times New Roman" w:hAnsi="Times New Roman" w:cs="Times New Roman"/>
                <w:b/>
                <w:sz w:val="22"/>
                <w:szCs w:val="22"/>
              </w:rPr>
              <w:t xml:space="preserve"> May 2020</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6412B" w14:textId="77777777" w:rsidR="00456A21" w:rsidRDefault="00C92264" w:rsidP="00E17946">
            <w:pPr>
              <w:widowControl w:val="0"/>
              <w:spacing w:after="0" w:line="240" w:lineRule="auto"/>
              <w:rPr>
                <w:rFonts w:ascii="Times New Roman" w:hAnsi="Times New Roman" w:cs="Times New Roman"/>
                <w:b/>
                <w:color w:val="auto"/>
                <w:sz w:val="22"/>
                <w:szCs w:val="22"/>
              </w:rPr>
            </w:pPr>
            <w:r w:rsidRPr="00F2743B">
              <w:rPr>
                <w:rFonts w:ascii="Times New Roman" w:hAnsi="Times New Roman" w:cs="Times New Roman"/>
                <w:b/>
                <w:color w:val="auto"/>
                <w:sz w:val="22"/>
                <w:szCs w:val="22"/>
              </w:rPr>
              <w:t>Submit Offers to:</w:t>
            </w:r>
            <w:r w:rsidR="00294B1D">
              <w:rPr>
                <w:rFonts w:ascii="Times New Roman" w:hAnsi="Times New Roman" w:cs="Times New Roman"/>
                <w:b/>
                <w:color w:val="auto"/>
                <w:sz w:val="22"/>
                <w:szCs w:val="22"/>
              </w:rPr>
              <w:t xml:space="preserve"> </w:t>
            </w:r>
          </w:p>
          <w:p w14:paraId="438EF041" w14:textId="77777777" w:rsid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The Tender box at </w:t>
            </w:r>
          </w:p>
          <w:p w14:paraId="5DA3BB2A"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Mercy Corps Kenya</w:t>
            </w:r>
          </w:p>
          <w:p w14:paraId="6D501405" w14:textId="77777777" w:rsidR="00E17946" w:rsidRPr="00E17946"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ABC Place, Block A, 3</w:t>
            </w:r>
            <w:r w:rsidRPr="00E17946">
              <w:rPr>
                <w:rFonts w:ascii="Times New Roman" w:hAnsi="Times New Roman" w:cs="Times New Roman"/>
                <w:b/>
                <w:color w:val="auto"/>
                <w:sz w:val="22"/>
                <w:szCs w:val="22"/>
                <w:vertAlign w:val="superscript"/>
              </w:rPr>
              <w:t>rd</w:t>
            </w:r>
            <w:r w:rsidRPr="00E17946">
              <w:rPr>
                <w:rFonts w:ascii="Times New Roman" w:hAnsi="Times New Roman" w:cs="Times New Roman"/>
                <w:b/>
                <w:color w:val="auto"/>
                <w:sz w:val="22"/>
                <w:szCs w:val="22"/>
              </w:rPr>
              <w:t xml:space="preserve"> floor</w:t>
            </w:r>
          </w:p>
          <w:p w14:paraId="341CF4E2" w14:textId="77777777" w:rsidR="00E17946" w:rsidRPr="00F2743B" w:rsidRDefault="00E17946" w:rsidP="00E17946">
            <w:pPr>
              <w:widowControl w:val="0"/>
              <w:spacing w:after="0" w:line="240" w:lineRule="auto"/>
              <w:rPr>
                <w:rFonts w:ascii="Times New Roman" w:hAnsi="Times New Roman" w:cs="Times New Roman"/>
                <w:b/>
                <w:color w:val="auto"/>
                <w:sz w:val="22"/>
                <w:szCs w:val="22"/>
              </w:rPr>
            </w:pPr>
            <w:r w:rsidRPr="00E17946">
              <w:rPr>
                <w:rFonts w:ascii="Times New Roman" w:hAnsi="Times New Roman" w:cs="Times New Roman"/>
                <w:b/>
                <w:color w:val="auto"/>
                <w:sz w:val="22"/>
                <w:szCs w:val="22"/>
              </w:rPr>
              <w:t xml:space="preserve">OR Via Email to: </w:t>
            </w:r>
            <w:hyperlink r:id="rId9" w:history="1">
              <w:r w:rsidRPr="00E17946">
                <w:rPr>
                  <w:rStyle w:val="Hyperlink"/>
                  <w:rFonts w:ascii="Times New Roman" w:hAnsi="Times New Roman" w:cs="Times New Roman"/>
                  <w:b/>
                  <w:sz w:val="22"/>
                  <w:szCs w:val="22"/>
                </w:rPr>
                <w:t>tenders@mercycorps.org</w:t>
              </w:r>
            </w:hyperlink>
          </w:p>
        </w:tc>
      </w:tr>
    </w:tbl>
    <w:p w14:paraId="41C2B7C2" w14:textId="77777777" w:rsidR="00456A21" w:rsidRPr="00FD5B53" w:rsidRDefault="00C92264">
      <w:pPr>
        <w:spacing w:after="0"/>
        <w:jc w:val="center"/>
        <w:rPr>
          <w:rFonts w:ascii="Times New Roman" w:hAnsi="Times New Roman" w:cs="Times New Roman"/>
          <w:i/>
          <w:color w:val="FF0000"/>
          <w:sz w:val="22"/>
          <w:szCs w:val="22"/>
        </w:rPr>
      </w:pPr>
      <w:r w:rsidRPr="00FD5B53">
        <w:rPr>
          <w:rFonts w:ascii="Times New Roman" w:hAnsi="Times New Roman" w:cs="Times New Roman"/>
          <w:i/>
          <w:color w:val="FF0000"/>
          <w:sz w:val="22"/>
          <w:szCs w:val="22"/>
        </w:rPr>
        <w:t>Mercy Corps reserves the right to accept or reject any late offers</w:t>
      </w:r>
    </w:p>
    <w:p w14:paraId="661058A1" w14:textId="77777777" w:rsidR="00456A21" w:rsidRPr="00FD5B53" w:rsidRDefault="00456A21">
      <w:pPr>
        <w:spacing w:after="0"/>
        <w:rPr>
          <w:rFonts w:ascii="Times New Roman" w:hAnsi="Times New Roman" w:cs="Times New Roman"/>
          <w:sz w:val="22"/>
          <w:szCs w:val="22"/>
        </w:rPr>
      </w:pPr>
    </w:p>
    <w:tbl>
      <w:tblPr>
        <w:tblStyle w:val="9"/>
        <w:tblW w:w="10785" w:type="dxa"/>
        <w:tblLayout w:type="fixed"/>
        <w:tblLook w:val="0600" w:firstRow="0" w:lastRow="0" w:firstColumn="0" w:lastColumn="0" w:noHBand="1" w:noVBand="1"/>
      </w:tblPr>
      <w:tblGrid>
        <w:gridCol w:w="5220"/>
        <w:gridCol w:w="5565"/>
      </w:tblGrid>
      <w:tr w:rsidR="00456A21" w:rsidRPr="00FD5B53" w14:paraId="518265E7"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24F973" w14:textId="77777777" w:rsidR="00456A21" w:rsidRPr="00FD5B53" w:rsidRDefault="00C92264">
            <w:pPr>
              <w:spacing w:after="0" w:line="288" w:lineRule="auto"/>
              <w:jc w:val="center"/>
              <w:rPr>
                <w:rFonts w:ascii="Times New Roman" w:hAnsi="Times New Roman" w:cs="Times New Roman"/>
                <w:b/>
                <w:sz w:val="22"/>
                <w:szCs w:val="22"/>
              </w:rPr>
            </w:pPr>
            <w:r w:rsidRPr="00FD5B53">
              <w:rPr>
                <w:rFonts w:ascii="Times New Roman" w:hAnsi="Times New Roman" w:cs="Times New Roman"/>
                <w:b/>
                <w:sz w:val="22"/>
                <w:szCs w:val="22"/>
              </w:rPr>
              <w:t>Questions and Answers (Q&amp;A)</w:t>
            </w:r>
          </w:p>
        </w:tc>
      </w:tr>
      <w:tr w:rsidR="00F2743B" w:rsidRPr="00F2743B" w14:paraId="24C55A81" w14:textId="77777777">
        <w:trPr>
          <w:trHeight w:val="46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8C2071" w14:textId="77777777" w:rsidR="00456A21" w:rsidRPr="00F2743B" w:rsidRDefault="00C92264" w:rsidP="00E17946">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If any, </w:t>
            </w:r>
            <w:r w:rsidR="00DC480A" w:rsidRPr="00F2743B">
              <w:rPr>
                <w:rFonts w:ascii="Times New Roman" w:hAnsi="Times New Roman" w:cs="Times New Roman"/>
                <w:color w:val="auto"/>
                <w:sz w:val="22"/>
                <w:szCs w:val="22"/>
              </w:rPr>
              <w:t xml:space="preserve">Submit </w:t>
            </w:r>
            <w:r w:rsidR="002A129E">
              <w:rPr>
                <w:rFonts w:ascii="Times New Roman" w:hAnsi="Times New Roman" w:cs="Times New Roman"/>
                <w:color w:val="auto"/>
                <w:sz w:val="22"/>
                <w:szCs w:val="22"/>
              </w:rPr>
              <w:t xml:space="preserve">Questions in writing to: </w:t>
            </w:r>
            <w:hyperlink r:id="rId10" w:history="1">
              <w:r w:rsidR="00E17946" w:rsidRPr="00E17946">
                <w:rPr>
                  <w:rStyle w:val="Hyperlink"/>
                  <w:b/>
                </w:rPr>
                <w:t>www.mercycorpsafa.org</w:t>
              </w:r>
            </w:hyperlink>
            <w:r w:rsidR="00E17946">
              <w:rPr>
                <w:color w:val="0000FF" w:themeColor="hyperlink"/>
                <w:u w:val="single"/>
              </w:rPr>
              <w:t xml:space="preserve"> or </w:t>
            </w:r>
            <w:hyperlink r:id="rId11" w:tgtFrame="_blank" w:history="1">
              <w:r w:rsidR="00E17946" w:rsidRPr="00E17946">
                <w:rPr>
                  <w:rStyle w:val="Hyperlink"/>
                  <w:b/>
                </w:rPr>
                <w:t>agrifinprocurement@mercycorps.org</w:t>
              </w:r>
            </w:hyperlink>
          </w:p>
        </w:tc>
      </w:tr>
      <w:tr w:rsidR="00F2743B" w:rsidRPr="00F2743B" w14:paraId="6204DCC3" w14:textId="77777777">
        <w:trPr>
          <w:trHeight w:val="720"/>
        </w:trPr>
        <w:tc>
          <w:tcPr>
            <w:tcW w:w="52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DDD55" w14:textId="77777777" w:rsidR="00456A21" w:rsidRPr="00F2743B"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Last Day for Questions:</w:t>
            </w:r>
          </w:p>
          <w:p w14:paraId="7490D0E1" w14:textId="77777777" w:rsidR="00456A21" w:rsidRDefault="00456A21">
            <w:pPr>
              <w:spacing w:after="0" w:line="288" w:lineRule="auto"/>
              <w:rPr>
                <w:rFonts w:ascii="Times New Roman" w:hAnsi="Times New Roman" w:cs="Times New Roman"/>
                <w:color w:val="auto"/>
                <w:sz w:val="22"/>
                <w:szCs w:val="22"/>
              </w:rPr>
            </w:pPr>
          </w:p>
          <w:p w14:paraId="72AA411F" w14:textId="16F5CE89" w:rsidR="00E17946" w:rsidRPr="00E17946" w:rsidRDefault="009A08FC">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8</w:t>
            </w:r>
            <w:r w:rsidRPr="009A08FC">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May 2020 </w:t>
            </w:r>
          </w:p>
        </w:tc>
        <w:tc>
          <w:tcPr>
            <w:tcW w:w="556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125FF" w14:textId="77777777" w:rsidR="00456A21" w:rsidRDefault="00C92264">
            <w:pPr>
              <w:spacing w:after="0" w:line="288"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Questions will be answered by:</w:t>
            </w:r>
          </w:p>
          <w:p w14:paraId="436B521F" w14:textId="77777777" w:rsidR="00E17946" w:rsidRPr="00F2743B" w:rsidRDefault="00E17946">
            <w:pPr>
              <w:spacing w:after="0" w:line="288" w:lineRule="auto"/>
              <w:rPr>
                <w:rFonts w:ascii="Times New Roman" w:hAnsi="Times New Roman" w:cs="Times New Roman"/>
                <w:color w:val="auto"/>
                <w:sz w:val="22"/>
                <w:szCs w:val="22"/>
              </w:rPr>
            </w:pPr>
          </w:p>
          <w:p w14:paraId="073A48BB" w14:textId="2CD9AC6C" w:rsidR="00456A21" w:rsidRPr="00E17946" w:rsidRDefault="009A08FC">
            <w:pPr>
              <w:spacing w:after="0" w:line="288" w:lineRule="auto"/>
              <w:rPr>
                <w:rFonts w:ascii="Times New Roman" w:hAnsi="Times New Roman" w:cs="Times New Roman"/>
                <w:b/>
                <w:color w:val="auto"/>
                <w:sz w:val="22"/>
                <w:szCs w:val="22"/>
              </w:rPr>
            </w:pPr>
            <w:r>
              <w:rPr>
                <w:rFonts w:ascii="Times New Roman" w:hAnsi="Times New Roman" w:cs="Times New Roman"/>
                <w:b/>
                <w:color w:val="auto"/>
                <w:sz w:val="22"/>
                <w:szCs w:val="22"/>
              </w:rPr>
              <w:t>11</w:t>
            </w:r>
            <w:bookmarkStart w:id="1" w:name="_GoBack"/>
            <w:bookmarkEnd w:id="1"/>
            <w:r w:rsidR="00E17946" w:rsidRPr="00E17946">
              <w:rPr>
                <w:rFonts w:ascii="Times New Roman" w:hAnsi="Times New Roman" w:cs="Times New Roman"/>
                <w:b/>
                <w:color w:val="auto"/>
                <w:sz w:val="22"/>
                <w:szCs w:val="22"/>
                <w:vertAlign w:val="superscript"/>
              </w:rPr>
              <w:t>th</w:t>
            </w:r>
            <w:r w:rsidR="00E17946" w:rsidRPr="00E17946">
              <w:rPr>
                <w:rFonts w:ascii="Times New Roman" w:hAnsi="Times New Roman" w:cs="Times New Roman"/>
                <w:b/>
                <w:color w:val="auto"/>
                <w:sz w:val="22"/>
                <w:szCs w:val="22"/>
              </w:rPr>
              <w:t xml:space="preserve"> May 2020</w:t>
            </w:r>
          </w:p>
        </w:tc>
      </w:tr>
      <w:tr w:rsidR="00456A21" w:rsidRPr="00F2743B" w14:paraId="6B5D6818" w14:textId="77777777">
        <w:trPr>
          <w:trHeight w:val="480"/>
        </w:trPr>
        <w:tc>
          <w:tcPr>
            <w:tcW w:w="10785"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612D5" w14:textId="77777777" w:rsidR="00456A21" w:rsidRPr="00F2743B" w:rsidRDefault="00C92264" w:rsidP="00E17946">
            <w:pPr>
              <w:spacing w:after="0" w:line="240" w:lineRule="auto"/>
              <w:rPr>
                <w:rFonts w:ascii="Times New Roman" w:hAnsi="Times New Roman" w:cs="Times New Roman"/>
                <w:color w:val="auto"/>
                <w:sz w:val="22"/>
                <w:szCs w:val="22"/>
              </w:rPr>
            </w:pPr>
            <w:r w:rsidRPr="00F2743B">
              <w:rPr>
                <w:rFonts w:ascii="Times New Roman" w:hAnsi="Times New Roman" w:cs="Times New Roman"/>
                <w:color w:val="auto"/>
                <w:sz w:val="22"/>
                <w:szCs w:val="22"/>
              </w:rPr>
              <w:t xml:space="preserve">Questions will be answered through: </w:t>
            </w:r>
            <w:hyperlink r:id="rId12" w:history="1">
              <w:r w:rsidR="00E17946" w:rsidRPr="00E17946">
                <w:rPr>
                  <w:rStyle w:val="Hyperlink"/>
                  <w:rFonts w:ascii="Times New Roman" w:hAnsi="Times New Roman" w:cs="Times New Roman"/>
                  <w:b/>
                  <w:sz w:val="22"/>
                  <w:szCs w:val="22"/>
                </w:rPr>
                <w:t>www.mercycorpsafa.org</w:t>
              </w:r>
            </w:hyperlink>
            <w:r w:rsidR="00E17946">
              <w:rPr>
                <w:rFonts w:ascii="Times New Roman" w:hAnsi="Times New Roman" w:cs="Times New Roman"/>
                <w:color w:val="auto"/>
                <w:sz w:val="22"/>
                <w:szCs w:val="22"/>
              </w:rPr>
              <w:t xml:space="preserve"> or </w:t>
            </w:r>
            <w:hyperlink r:id="rId13" w:tgtFrame="_blank" w:history="1">
              <w:r w:rsidR="00E17946" w:rsidRPr="00E17946">
                <w:rPr>
                  <w:rStyle w:val="Hyperlink"/>
                  <w:rFonts w:ascii="Times New Roman" w:hAnsi="Times New Roman" w:cs="Times New Roman"/>
                  <w:b/>
                  <w:sz w:val="22"/>
                  <w:szCs w:val="22"/>
                </w:rPr>
                <w:t>agrifinprocurement@mercycorps.org</w:t>
              </w:r>
            </w:hyperlink>
          </w:p>
        </w:tc>
      </w:tr>
    </w:tbl>
    <w:p w14:paraId="796F3E27" w14:textId="77777777" w:rsidR="00456A21" w:rsidRPr="00F2743B" w:rsidRDefault="00456A21">
      <w:pPr>
        <w:spacing w:after="0"/>
        <w:rPr>
          <w:rFonts w:ascii="Times New Roman" w:hAnsi="Times New Roman" w:cs="Times New Roman"/>
          <w:color w:val="auto"/>
          <w:sz w:val="22"/>
          <w:szCs w:val="22"/>
        </w:rPr>
      </w:pPr>
    </w:p>
    <w:p w14:paraId="3BB04B7D" w14:textId="77777777" w:rsidR="00456A21" w:rsidRPr="00FD5B53" w:rsidRDefault="00456A21">
      <w:pPr>
        <w:pStyle w:val="Heading1"/>
        <w:spacing w:before="0" w:after="0"/>
        <w:rPr>
          <w:rFonts w:ascii="Times New Roman" w:hAnsi="Times New Roman" w:cs="Times New Roman"/>
          <w:sz w:val="22"/>
          <w:szCs w:val="22"/>
        </w:rPr>
      </w:pPr>
      <w:bookmarkStart w:id="2" w:name="_6ccte654ttk6" w:colFirst="0" w:colLast="0"/>
      <w:bookmarkEnd w:id="2"/>
    </w:p>
    <w:tbl>
      <w:tblPr>
        <w:tblStyle w:val="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56A21" w:rsidRPr="00FD5B53" w14:paraId="1F8E6BE4" w14:textId="77777777">
        <w:trPr>
          <w:trHeight w:val="400"/>
        </w:trPr>
        <w:tc>
          <w:tcPr>
            <w:tcW w:w="10800" w:type="dxa"/>
            <w:gridSpan w:val="2"/>
            <w:shd w:val="clear" w:color="auto" w:fill="auto"/>
            <w:tcMar>
              <w:top w:w="100" w:type="dxa"/>
              <w:left w:w="100" w:type="dxa"/>
              <w:bottom w:w="100" w:type="dxa"/>
              <w:right w:w="100" w:type="dxa"/>
            </w:tcMar>
          </w:tcPr>
          <w:p w14:paraId="754CD4D8" w14:textId="77777777" w:rsidR="00456A21" w:rsidRPr="00FD5B53" w:rsidRDefault="00C92264">
            <w:pPr>
              <w:widowControl w:val="0"/>
              <w:spacing w:after="0" w:line="240" w:lineRule="auto"/>
              <w:jc w:val="center"/>
              <w:rPr>
                <w:rFonts w:ascii="Times New Roman" w:hAnsi="Times New Roman" w:cs="Times New Roman"/>
                <w:sz w:val="22"/>
                <w:szCs w:val="22"/>
              </w:rPr>
            </w:pPr>
            <w:r w:rsidRPr="00FD5B53">
              <w:rPr>
                <w:rFonts w:ascii="Times New Roman" w:hAnsi="Times New Roman" w:cs="Times New Roman"/>
                <w:b/>
                <w:sz w:val="22"/>
                <w:szCs w:val="22"/>
              </w:rPr>
              <w:t>Documentation Checklist</w:t>
            </w:r>
          </w:p>
        </w:tc>
      </w:tr>
      <w:tr w:rsidR="00456A21" w:rsidRPr="00FD5B53" w14:paraId="16F68C9B" w14:textId="77777777">
        <w:tc>
          <w:tcPr>
            <w:tcW w:w="4530" w:type="dxa"/>
            <w:tcBorders>
              <w:right w:val="single" w:sz="8" w:space="0" w:color="FFFFFF"/>
            </w:tcBorders>
            <w:shd w:val="clear" w:color="auto" w:fill="auto"/>
            <w:tcMar>
              <w:top w:w="100" w:type="dxa"/>
              <w:left w:w="100" w:type="dxa"/>
              <w:bottom w:w="100" w:type="dxa"/>
              <w:right w:w="100" w:type="dxa"/>
            </w:tcMar>
          </w:tcPr>
          <w:p w14:paraId="35CDC266" w14:textId="77777777" w:rsidR="00456A21" w:rsidRPr="00FD5B53" w:rsidRDefault="00C92264">
            <w:pPr>
              <w:widowControl w:val="0"/>
              <w:spacing w:after="0" w:line="240" w:lineRule="auto"/>
              <w:rPr>
                <w:rFonts w:ascii="Times New Roman" w:hAnsi="Times New Roman" w:cs="Times New Roman"/>
                <w:sz w:val="22"/>
                <w:szCs w:val="22"/>
              </w:rPr>
            </w:pPr>
            <w:r w:rsidRPr="00FD5B53">
              <w:rPr>
                <w:rFonts w:ascii="Times New Roman" w:hAnsi="Times New Roman" w:cs="Times New Roman"/>
                <w:sz w:val="22"/>
                <w:szCs w:val="22"/>
              </w:rP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31A7A237"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Invitation to Tender</w:t>
            </w:r>
          </w:p>
          <w:p w14:paraId="0706E5AF"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General Conditions for Tender</w:t>
            </w:r>
          </w:p>
          <w:p w14:paraId="2EA62BEA" w14:textId="77777777" w:rsidR="00456A21" w:rsidRPr="00FD5B53" w:rsidRDefault="00C92264">
            <w:pPr>
              <w:numPr>
                <w:ilvl w:val="0"/>
                <w:numId w:val="8"/>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Criteria and Submittals</w:t>
            </w:r>
          </w:p>
          <w:p w14:paraId="37EF7278"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t>Price Offer Sheet</w:t>
            </w:r>
          </w:p>
          <w:p w14:paraId="780743DA" w14:textId="77777777" w:rsidR="00456A21" w:rsidRPr="00FD5B53" w:rsidRDefault="00C92264">
            <w:pPr>
              <w:numPr>
                <w:ilvl w:val="0"/>
                <w:numId w:val="6"/>
              </w:numPr>
              <w:spacing w:after="0" w:line="240" w:lineRule="auto"/>
              <w:contextualSpacing/>
              <w:rPr>
                <w:rFonts w:ascii="Times New Roman" w:hAnsi="Times New Roman" w:cs="Times New Roman"/>
                <w:sz w:val="22"/>
                <w:szCs w:val="22"/>
              </w:rPr>
            </w:pPr>
            <w:r w:rsidRPr="00FD5B53">
              <w:rPr>
                <w:rFonts w:ascii="Times New Roman" w:hAnsi="Times New Roman" w:cs="Times New Roman"/>
                <w:sz w:val="22"/>
                <w:szCs w:val="22"/>
              </w:rPr>
              <w:lastRenderedPageBreak/>
              <w:t>Supplier Information Form</w:t>
            </w:r>
          </w:p>
          <w:p w14:paraId="49C2EF5E" w14:textId="77777777" w:rsidR="00456A21" w:rsidRPr="00FD5B53" w:rsidRDefault="00C92264">
            <w:pPr>
              <w:numPr>
                <w:ilvl w:val="0"/>
                <w:numId w:val="6"/>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Scope of Work/Technical Specifications/BoQ</w:t>
            </w:r>
          </w:p>
          <w:p w14:paraId="5665B5A6" w14:textId="77777777" w:rsidR="00456A21" w:rsidRPr="00FD5B53" w:rsidRDefault="00C92264">
            <w:pPr>
              <w:numPr>
                <w:ilvl w:val="0"/>
                <w:numId w:val="7"/>
              </w:numPr>
              <w:spacing w:after="0" w:line="240" w:lineRule="auto"/>
              <w:rPr>
                <w:rFonts w:ascii="Times New Roman" w:hAnsi="Times New Roman" w:cs="Times New Roman"/>
                <w:sz w:val="22"/>
                <w:szCs w:val="22"/>
              </w:rPr>
            </w:pPr>
            <w:r w:rsidRPr="00FD5B53">
              <w:rPr>
                <w:rFonts w:ascii="Times New Roman" w:hAnsi="Times New Roman" w:cs="Times New Roman"/>
                <w:sz w:val="22"/>
                <w:szCs w:val="22"/>
              </w:rPr>
              <w:t>Sample Contract</w:t>
            </w:r>
          </w:p>
        </w:tc>
      </w:tr>
    </w:tbl>
    <w:p w14:paraId="0B7CCDFC" w14:textId="77777777" w:rsidR="00456A21" w:rsidRPr="00FD5B53" w:rsidRDefault="00456A21">
      <w:pPr>
        <w:pStyle w:val="Heading1"/>
        <w:spacing w:before="0" w:after="0"/>
        <w:rPr>
          <w:rFonts w:ascii="Times New Roman" w:hAnsi="Times New Roman" w:cs="Times New Roman"/>
          <w:sz w:val="22"/>
          <w:szCs w:val="22"/>
        </w:rPr>
      </w:pPr>
      <w:bookmarkStart w:id="3" w:name="_hqsrjp8vlgzv" w:colFirst="0" w:colLast="0"/>
      <w:bookmarkEnd w:id="3"/>
    </w:p>
    <w:p w14:paraId="4DF6EE73" w14:textId="77777777" w:rsidR="00456A21" w:rsidRPr="00FD5B53" w:rsidRDefault="00C92264">
      <w:pPr>
        <w:pStyle w:val="Heading1"/>
        <w:numPr>
          <w:ilvl w:val="0"/>
          <w:numId w:val="2"/>
        </w:numPr>
        <w:contextualSpacing/>
        <w:rPr>
          <w:rFonts w:ascii="Times New Roman" w:hAnsi="Times New Roman" w:cs="Times New Roman"/>
          <w:sz w:val="22"/>
          <w:szCs w:val="22"/>
        </w:rPr>
      </w:pPr>
      <w:bookmarkStart w:id="4" w:name="_fqj5yi94yqwa" w:colFirst="0" w:colLast="0"/>
      <w:bookmarkEnd w:id="4"/>
      <w:r w:rsidRPr="00FD5B53">
        <w:rPr>
          <w:rFonts w:ascii="Times New Roman" w:hAnsi="Times New Roman" w:cs="Times New Roman"/>
          <w:sz w:val="22"/>
          <w:szCs w:val="22"/>
        </w:rPr>
        <w:t>General Conditions for Tender</w:t>
      </w:r>
    </w:p>
    <w:p w14:paraId="15268A9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invites proposals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29EBFE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1F34077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2.1</w:t>
      </w:r>
      <w:r w:rsidRPr="00FD5B53">
        <w:rPr>
          <w:rFonts w:ascii="Times New Roman" w:eastAsia="Times New Roman" w:hAnsi="Times New Roman" w:cs="Times New Roman"/>
          <w:b/>
          <w:color w:val="000000"/>
          <w:sz w:val="22"/>
          <w:szCs w:val="22"/>
        </w:rPr>
        <w:tab/>
        <w:t>Mercy Corps’ Anti-Bribery and Anti-Corruption Statement</w:t>
      </w:r>
    </w:p>
    <w:p w14:paraId="2A0F02DA" w14:textId="77777777" w:rsidR="00456A21" w:rsidRPr="00FD5B53" w:rsidRDefault="00C92264">
      <w:pPr>
        <w:widowControl w:val="0"/>
        <w:spacing w:after="20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b/>
          <w:color w:val="000000"/>
          <w:sz w:val="22"/>
          <w:szCs w:val="22"/>
        </w:rPr>
        <w:t>Mercy Corps strictly prohibits</w:t>
      </w:r>
      <w:r w:rsidRPr="00FD5B53">
        <w:rPr>
          <w:rFonts w:ascii="Times New Roman" w:eastAsia="Times New Roman" w:hAnsi="Times New Roman" w:cs="Times New Roman"/>
          <w:color w:val="000000"/>
          <w:sz w:val="22"/>
          <w:szCs w:val="22"/>
        </w:rPr>
        <w:t>:</w:t>
      </w:r>
    </w:p>
    <w:p w14:paraId="1CED2C88" w14:textId="77777777" w:rsidR="00456A21" w:rsidRPr="00FD5B53" w:rsidRDefault="00C92264">
      <w:pPr>
        <w:widowControl w:val="0"/>
        <w:numPr>
          <w:ilvl w:val="0"/>
          <w:numId w:val="10"/>
        </w:numPr>
        <w:spacing w:after="0" w:line="240" w:lineRule="auto"/>
        <w:contextualSpacing/>
        <w:rPr>
          <w:rFonts w:ascii="Times New Roman" w:hAnsi="Times New Roman" w:cs="Times New Roman"/>
          <w:color w:val="000000"/>
          <w:sz w:val="22"/>
          <w:szCs w:val="22"/>
        </w:rPr>
      </w:pPr>
      <w:r w:rsidRPr="00FD5B53">
        <w:rPr>
          <w:rFonts w:ascii="Times New Roman" w:eastAsia="Times New Roman" w:hAnsi="Times New Roman" w:cs="Times New Roman"/>
          <w:i/>
          <w:color w:val="000000"/>
          <w:sz w:val="22"/>
          <w:szCs w:val="22"/>
          <w:u w:val="single"/>
        </w:rPr>
        <w:t>Any form of bribe or kickback in relation to its activities</w:t>
      </w:r>
    </w:p>
    <w:p w14:paraId="51D20DE2"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This prohibition includes any </w:t>
      </w:r>
      <w:r w:rsidRPr="00FD5B53">
        <w:rPr>
          <w:rFonts w:ascii="Times New Roman" w:eastAsia="Times New Roman" w:hAnsi="Times New Roman" w:cs="Times New Roman"/>
          <w:i/>
          <w:color w:val="000000"/>
          <w:sz w:val="22"/>
          <w:szCs w:val="22"/>
        </w:rPr>
        <w:t>request</w:t>
      </w:r>
      <w:r w:rsidRPr="00FD5B53">
        <w:rPr>
          <w:rFonts w:ascii="Times New Roman" w:eastAsia="Times New Roman" w:hAnsi="Times New Roman" w:cs="Times New Roman"/>
          <w:color w:val="000000"/>
          <w:sz w:val="22"/>
          <w:szCs w:val="22"/>
        </w:rPr>
        <w:t xml:space="preserve"> from any Mercy Corps employee, consultant or agent for anything of value from any company or individual in exchange for the employee, consultant or agents taking or not taking any action related to the award of a contract or the contract once awarded.  It also applies to any </w:t>
      </w:r>
      <w:r w:rsidRPr="00FD5B53">
        <w:rPr>
          <w:rFonts w:ascii="Times New Roman" w:eastAsia="Times New Roman" w:hAnsi="Times New Roman" w:cs="Times New Roman"/>
          <w:i/>
          <w:color w:val="000000"/>
          <w:sz w:val="22"/>
          <w:szCs w:val="22"/>
        </w:rPr>
        <w:t>offer</w:t>
      </w:r>
      <w:r w:rsidRPr="00FD5B53">
        <w:rPr>
          <w:rFonts w:ascii="Times New Roman" w:eastAsia="Times New Roman" w:hAnsi="Times New Roman" w:cs="Times New Roman"/>
          <w:color w:val="000000"/>
          <w:sz w:val="22"/>
          <w:szCs w:val="22"/>
        </w:rPr>
        <w:t xml:space="preserve"> from any company or individual to provide anything of value to any Mercy Corps employee, consultant or agent in exchange for that person taking or not taking any action related to the award of the contract or the contract.</w:t>
      </w:r>
    </w:p>
    <w:p w14:paraId="026B84F3" w14:textId="77777777" w:rsidR="00456A21" w:rsidRPr="00FD5B53" w:rsidRDefault="00C92264">
      <w:pPr>
        <w:widowControl w:val="0"/>
        <w:spacing w:after="0" w:line="240" w:lineRule="auto"/>
        <w:ind w:left="720"/>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1D81CB1"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Conflicts of interests in the awarding or management of contracts </w:t>
      </w:r>
    </w:p>
    <w:p w14:paraId="0AD197E9"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25BD7587"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70527223"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The sharing or obtaining of confidential information</w:t>
      </w:r>
    </w:p>
    <w:p w14:paraId="25F1AE77"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prohibits its employees from sharing, and any offerors from obtaining, confidential information related to this solicitation, including information regarding Mercy Corps’ price estimates, competing offerors or competing offers, etc.  Any information provided to one offeror must be provided to all other offerors.</w:t>
      </w:r>
    </w:p>
    <w:p w14:paraId="43BEC78C"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08FA282B" w14:textId="77777777" w:rsidR="00456A21" w:rsidRPr="00FD5B53" w:rsidRDefault="00C92264">
      <w:pPr>
        <w:widowControl w:val="0"/>
        <w:numPr>
          <w:ilvl w:val="0"/>
          <w:numId w:val="10"/>
        </w:numPr>
        <w:spacing w:after="0" w:line="240" w:lineRule="auto"/>
        <w:contextualSpacing/>
        <w:rPr>
          <w:rFonts w:ascii="Times New Roman" w:hAnsi="Times New Roman" w:cs="Times New Roman"/>
          <w:i/>
          <w:color w:val="000000"/>
          <w:sz w:val="22"/>
          <w:szCs w:val="22"/>
        </w:rPr>
      </w:pPr>
      <w:r w:rsidRPr="00FD5B53">
        <w:rPr>
          <w:rFonts w:ascii="Times New Roman" w:eastAsia="Times New Roman" w:hAnsi="Times New Roman" w:cs="Times New Roman"/>
          <w:i/>
          <w:color w:val="000000"/>
          <w:sz w:val="22"/>
          <w:szCs w:val="22"/>
          <w:u w:val="single"/>
        </w:rPr>
        <w:t>Collusion between/among offerors</w:t>
      </w:r>
    </w:p>
    <w:p w14:paraId="7FE3B915" w14:textId="77777777" w:rsidR="00456A21" w:rsidRPr="00FD5B53" w:rsidRDefault="00C92264">
      <w:pPr>
        <w:widowControl w:val="0"/>
        <w:spacing w:after="0" w:line="240" w:lineRule="auto"/>
        <w:ind w:left="72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requires fair and open competition for this solicitation.  No two (or more) companies submitting proposals can be owned or controlled by the same individual(s). Companies submitting offers cannot share prices or other offer information or take any other action intended to pre-determine which company will win the solicitation and what price will be paid.</w:t>
      </w:r>
    </w:p>
    <w:p w14:paraId="5E40550F"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w:t>
      </w:r>
    </w:p>
    <w:p w14:paraId="650C1928"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1C2E0546" w14:textId="77777777" w:rsidR="00456A21" w:rsidRPr="00FD5B53" w:rsidRDefault="00627B75">
      <w:pPr>
        <w:widowControl w:val="0"/>
        <w:spacing w:after="0" w:line="240" w:lineRule="auto"/>
        <w:jc w:val="center"/>
        <w:rPr>
          <w:rFonts w:ascii="Times New Roman" w:eastAsia="Times New Roman" w:hAnsi="Times New Roman" w:cs="Times New Roman"/>
          <w:color w:val="000000"/>
          <w:sz w:val="22"/>
          <w:szCs w:val="22"/>
        </w:rPr>
      </w:pPr>
      <w:hyperlink r:id="rId14">
        <w:r w:rsidR="00C92264" w:rsidRPr="00FD5B53">
          <w:rPr>
            <w:rFonts w:ascii="Times New Roman" w:eastAsia="Times New Roman" w:hAnsi="Times New Roman" w:cs="Times New Roman"/>
            <w:b/>
            <w:color w:val="0563C1"/>
            <w:sz w:val="22"/>
            <w:szCs w:val="22"/>
            <w:u w:val="single"/>
          </w:rPr>
          <w:t>integrityhotline@mercycorps.org</w:t>
        </w:r>
      </w:hyperlink>
    </w:p>
    <w:p w14:paraId="2C8D1DEE" w14:textId="77777777" w:rsidR="00456A21" w:rsidRPr="00FD5B53" w:rsidRDefault="00456A21">
      <w:pPr>
        <w:widowControl w:val="0"/>
        <w:spacing w:after="0" w:line="240" w:lineRule="auto"/>
        <w:jc w:val="center"/>
        <w:rPr>
          <w:rFonts w:ascii="Times New Roman" w:eastAsia="Times New Roman" w:hAnsi="Times New Roman" w:cs="Times New Roman"/>
          <w:b/>
          <w:color w:val="000000"/>
          <w:sz w:val="22"/>
          <w:szCs w:val="22"/>
        </w:rPr>
      </w:pPr>
    </w:p>
    <w:p w14:paraId="3CC20296" w14:textId="77777777" w:rsidR="00456A21" w:rsidRPr="00FD5B53"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79EA0723" w14:textId="77777777" w:rsidR="00456A21" w:rsidRPr="00FD5B53" w:rsidRDefault="00456A21">
      <w:pPr>
        <w:widowControl w:val="0"/>
        <w:spacing w:after="0" w:line="240" w:lineRule="auto"/>
        <w:rPr>
          <w:rFonts w:ascii="Times New Roman" w:eastAsia="Times New Roman" w:hAnsi="Times New Roman" w:cs="Times New Roman"/>
          <w:color w:val="000000"/>
          <w:sz w:val="22"/>
          <w:szCs w:val="22"/>
        </w:rPr>
      </w:pPr>
    </w:p>
    <w:p w14:paraId="2220B0F8" w14:textId="77777777" w:rsidR="00456A21" w:rsidRDefault="00C92264">
      <w:pPr>
        <w:widowControl w:val="0"/>
        <w:spacing w:after="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5B31D942" w14:textId="77777777" w:rsidR="00E17946" w:rsidRPr="00FD5B53" w:rsidRDefault="00E17946">
      <w:pPr>
        <w:widowControl w:val="0"/>
        <w:spacing w:after="0" w:line="240" w:lineRule="auto"/>
        <w:jc w:val="both"/>
        <w:rPr>
          <w:rFonts w:ascii="Times New Roman" w:eastAsia="Times New Roman" w:hAnsi="Times New Roman" w:cs="Times New Roman"/>
          <w:color w:val="000000"/>
          <w:sz w:val="22"/>
          <w:szCs w:val="22"/>
        </w:rPr>
      </w:pPr>
    </w:p>
    <w:p w14:paraId="2268978A"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2.2 </w:t>
      </w:r>
      <w:r w:rsidRPr="00FD5B53">
        <w:rPr>
          <w:rFonts w:ascii="Times New Roman" w:eastAsia="Times New Roman" w:hAnsi="Times New Roman" w:cs="Times New Roman"/>
          <w:b/>
          <w:color w:val="000000"/>
          <w:sz w:val="22"/>
          <w:szCs w:val="22"/>
        </w:rPr>
        <w:tab/>
        <w:t xml:space="preserve">Tender Basis: </w:t>
      </w:r>
    </w:p>
    <w:p w14:paraId="218A4574"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50972F1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No respondent should add, omit or change any item, term or condition herein.</w:t>
      </w:r>
    </w:p>
    <w:p w14:paraId="52F61E7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If suppliers have any additional requests and conditions, these shall be stipulated in an exception sheet.</w:t>
      </w:r>
    </w:p>
    <w:p w14:paraId="46FB4293"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Each offeror may make one response only.</w:t>
      </w:r>
    </w:p>
    <w:p w14:paraId="3035D39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Each offer shall be valid for the period </w:t>
      </w:r>
      <w:r w:rsidRPr="00F2743B">
        <w:rPr>
          <w:rFonts w:ascii="Times New Roman" w:eastAsia="Times New Roman" w:hAnsi="Times New Roman" w:cs="Times New Roman"/>
          <w:color w:val="auto"/>
          <w:sz w:val="22"/>
          <w:szCs w:val="22"/>
        </w:rPr>
        <w:t xml:space="preserve">of </w:t>
      </w:r>
      <w:r w:rsidR="00DC480A" w:rsidRPr="00F2743B">
        <w:rPr>
          <w:rFonts w:ascii="Times New Roman" w:eastAsia="Times New Roman" w:hAnsi="Times New Roman" w:cs="Times New Roman"/>
          <w:color w:val="auto"/>
          <w:sz w:val="22"/>
          <w:szCs w:val="22"/>
        </w:rPr>
        <w:t>180 days</w:t>
      </w:r>
      <w:r w:rsidRPr="00F2743B">
        <w:rPr>
          <w:rFonts w:ascii="Times New Roman" w:eastAsia="Times New Roman" w:hAnsi="Times New Roman" w:cs="Times New Roman"/>
          <w:color w:val="auto"/>
          <w:sz w:val="22"/>
          <w:szCs w:val="22"/>
        </w:rPr>
        <w:t xml:space="preserve"> </w:t>
      </w:r>
      <w:r w:rsidRPr="00FD5B53">
        <w:rPr>
          <w:rFonts w:ascii="Times New Roman" w:eastAsia="Times New Roman" w:hAnsi="Times New Roman" w:cs="Times New Roman"/>
          <w:color w:val="000000"/>
          <w:sz w:val="22"/>
          <w:szCs w:val="22"/>
        </w:rPr>
        <w:t>from its date of submission.</w:t>
      </w:r>
    </w:p>
    <w:p w14:paraId="1C037864"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4C2E45B5" w14:textId="77777777" w:rsidR="00456A21" w:rsidRPr="00FD5B53" w:rsidRDefault="00C92264">
      <w:pPr>
        <w:numPr>
          <w:ilvl w:val="0"/>
          <w:numId w:val="3"/>
        </w:numPr>
        <w:spacing w:after="0"/>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2634FF21" w14:textId="77777777" w:rsidR="00456A21" w:rsidRPr="00FD5B53" w:rsidRDefault="00C92264">
      <w:pPr>
        <w:widowControl w:val="0"/>
        <w:numPr>
          <w:ilvl w:val="0"/>
          <w:numId w:val="3"/>
        </w:numPr>
        <w:spacing w:after="160" w:line="240" w:lineRule="auto"/>
        <w:jc w:val="both"/>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cases Mercy Corps may choose to issue clarifications to all offerors. It is a condition of this tender that no clarification shall be deemed to supersede, contradict, add to or detract from the conditions hereof, unless made in writing as an Addendum to Tender and signed by Mercy Corps or its designated representative.  </w:t>
      </w:r>
    </w:p>
    <w:p w14:paraId="5A2C6EAD" w14:textId="77777777" w:rsidR="00456A21" w:rsidRPr="00FD5B53" w:rsidRDefault="00C92264">
      <w:pPr>
        <w:widowControl w:val="0"/>
        <w:numPr>
          <w:ilvl w:val="0"/>
          <w:numId w:val="3"/>
        </w:numPr>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This Tender does not obligate Mercy Corps to execute a contract nor does it commit Mercy Corps to pay any costs incurred in the preparation and submission of proposals. Furthermore, Mercy Corps reserves the right to reject any and all proposals, if such action is considered to be in the best interest of Mercy Corps.</w:t>
      </w:r>
    </w:p>
    <w:p w14:paraId="759ECCF1"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2.3 </w:t>
      </w:r>
      <w:r w:rsidRPr="00FD5B53">
        <w:rPr>
          <w:rFonts w:ascii="Times New Roman" w:eastAsia="Times New Roman" w:hAnsi="Times New Roman" w:cs="Times New Roman"/>
          <w:b/>
          <w:color w:val="000000"/>
          <w:sz w:val="22"/>
          <w:szCs w:val="22"/>
        </w:rPr>
        <w:tab/>
        <w:t>Supplier Eligibility</w:t>
      </w:r>
    </w:p>
    <w:p w14:paraId="6829418B"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Suppliers may not apply, and will be rejected as ineligible, if </w:t>
      </w:r>
      <w:r w:rsidR="00911531" w:rsidRPr="00FD5B53">
        <w:rPr>
          <w:rFonts w:ascii="Times New Roman" w:eastAsia="Times New Roman" w:hAnsi="Times New Roman" w:cs="Times New Roman"/>
          <w:color w:val="000000"/>
          <w:sz w:val="22"/>
          <w:szCs w:val="22"/>
        </w:rPr>
        <w:t>they:</w:t>
      </w:r>
    </w:p>
    <w:p w14:paraId="11C4656A"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not registered companies</w:t>
      </w:r>
    </w:p>
    <w:p w14:paraId="367346E9"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bankrupt or in the process of going bankrupt</w:t>
      </w:r>
    </w:p>
    <w:p w14:paraId="7F74235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convicted of illegal/corrupt activities, and/or unprofessional conduct</w:t>
      </w:r>
    </w:p>
    <w:p w14:paraId="257CEAD8"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been guilty of grave professional misconduct</w:t>
      </w:r>
    </w:p>
    <w:p w14:paraId="444A2E52"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Have not fulfilled obligations related to payment of social security and taxes</w:t>
      </w:r>
    </w:p>
    <w:p w14:paraId="6CDFCF10"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Are guilty of serious misinterpretation in supplying information</w:t>
      </w:r>
    </w:p>
    <w:p w14:paraId="61177965"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Are in violation of the policies outlined in Mercy Corps Anti Bribery or </w:t>
      </w:r>
      <w:r w:rsidR="00911531" w:rsidRPr="00FD5B53">
        <w:rPr>
          <w:rFonts w:ascii="Times New Roman" w:eastAsia="Times New Roman" w:hAnsi="Times New Roman" w:cs="Times New Roman"/>
          <w:color w:val="000000"/>
          <w:sz w:val="22"/>
          <w:szCs w:val="22"/>
        </w:rPr>
        <w:t>Anti-Corruption</w:t>
      </w:r>
      <w:r w:rsidRPr="00FD5B53">
        <w:rPr>
          <w:rFonts w:ascii="Times New Roman" w:eastAsia="Times New Roman" w:hAnsi="Times New Roman" w:cs="Times New Roman"/>
          <w:color w:val="000000"/>
          <w:sz w:val="22"/>
          <w:szCs w:val="22"/>
        </w:rPr>
        <w:t xml:space="preserve"> Statement</w:t>
      </w:r>
    </w:p>
    <w:p w14:paraId="5C98F6C6" w14:textId="77777777" w:rsidR="00456A21" w:rsidRPr="00FD5B53" w:rsidRDefault="00C92264">
      <w:pPr>
        <w:widowControl w:val="0"/>
        <w:numPr>
          <w:ilvl w:val="0"/>
          <w:numId w:val="3"/>
        </w:numPr>
        <w:spacing w:after="160" w:line="240" w:lineRule="auto"/>
        <w:rPr>
          <w:rFonts w:ascii="Times New Roman" w:hAnsi="Times New Roman" w:cs="Times New Roman"/>
          <w:color w:val="000000"/>
          <w:sz w:val="22"/>
          <w:szCs w:val="22"/>
        </w:rPr>
      </w:pPr>
      <w:r w:rsidRPr="00FD5B53">
        <w:rPr>
          <w:rFonts w:ascii="Times New Roman" w:eastAsia="Times New Roman" w:hAnsi="Times New Roman" w:cs="Times New Roman"/>
          <w:color w:val="000000"/>
          <w:sz w:val="22"/>
          <w:szCs w:val="22"/>
        </w:rPr>
        <w:t>Supplier (or supplier’s principals) are on any list of sanctioned parties issued by; or are presently excluded or disqualified from participation in this transaction by: the United States Government or United Nations by the United States Government, the United Kingdom, the European Union, the United Nations, other national governments, or public international organizations.</w:t>
      </w:r>
    </w:p>
    <w:p w14:paraId="733FF706" w14:textId="77777777" w:rsidR="00456A21"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Additional eligibility criteria, if applicable, are stated in section 3.2 of this tender package.</w:t>
      </w:r>
    </w:p>
    <w:p w14:paraId="77F48D00" w14:textId="77777777" w:rsidR="00E17946" w:rsidRPr="00FD5B53" w:rsidRDefault="00E17946">
      <w:pPr>
        <w:widowControl w:val="0"/>
        <w:spacing w:after="160" w:line="240" w:lineRule="auto"/>
        <w:rPr>
          <w:rFonts w:ascii="Times New Roman" w:eastAsia="Times New Roman" w:hAnsi="Times New Roman" w:cs="Times New Roman"/>
          <w:color w:val="000000"/>
          <w:sz w:val="22"/>
          <w:szCs w:val="22"/>
        </w:rPr>
      </w:pPr>
    </w:p>
    <w:p w14:paraId="7BD22186"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 xml:space="preserve">2.4   </w:t>
      </w:r>
      <w:r w:rsidRPr="00FD5B53">
        <w:rPr>
          <w:rFonts w:ascii="Times New Roman" w:eastAsia="Times New Roman" w:hAnsi="Times New Roman" w:cs="Times New Roman"/>
          <w:b/>
          <w:color w:val="000000"/>
          <w:sz w:val="22"/>
          <w:szCs w:val="22"/>
        </w:rPr>
        <w:tab/>
        <w:t>Response Documents</w:t>
      </w:r>
    </w:p>
    <w:p w14:paraId="475CFA81"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Offerors can either utilize the response documents contained in this tender package to submit their offer or they can submit an offer in their own format as long as it contains all the required documents and information specified by this tender.</w:t>
      </w:r>
    </w:p>
    <w:p w14:paraId="55030532"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2.5</w:t>
      </w:r>
      <w:r w:rsidRPr="00FD5B53">
        <w:rPr>
          <w:rFonts w:ascii="Times New Roman" w:eastAsia="Times New Roman" w:hAnsi="Times New Roman" w:cs="Times New Roman"/>
          <w:b/>
          <w:color w:val="000000"/>
          <w:sz w:val="22"/>
          <w:szCs w:val="22"/>
        </w:rPr>
        <w:tab/>
        <w:t>Acceptance of Successful Response</w:t>
      </w:r>
    </w:p>
    <w:p w14:paraId="6FEB434D"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2F81CFA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2.6</w:t>
      </w:r>
      <w:r w:rsidRPr="00FD5B53">
        <w:rPr>
          <w:rFonts w:ascii="Times New Roman" w:eastAsia="Times New Roman" w:hAnsi="Times New Roman" w:cs="Times New Roman"/>
          <w:b/>
          <w:color w:val="000000"/>
          <w:sz w:val="22"/>
          <w:szCs w:val="22"/>
        </w:rPr>
        <w:tab/>
        <w:t>Certification Regarding Terrorism</w:t>
      </w:r>
    </w:p>
    <w:p w14:paraId="2207AB5C"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1B45A7AA"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3DE3E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35DB34C"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CB426E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646346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E55393E"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681FA0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361DE25"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3C941818"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86D24B7"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2E264BB6"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0E3346AF"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602B5893"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79F1F7A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2B6FCB0"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108D429"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5AC01C22"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7042C21" w14:textId="77777777" w:rsidR="00456A21" w:rsidRPr="00FD5B53" w:rsidRDefault="00456A21">
      <w:pPr>
        <w:widowControl w:val="0"/>
        <w:spacing w:after="160" w:line="240" w:lineRule="auto"/>
        <w:rPr>
          <w:rFonts w:ascii="Times New Roman" w:eastAsia="Times New Roman" w:hAnsi="Times New Roman" w:cs="Times New Roman"/>
          <w:color w:val="000000"/>
          <w:sz w:val="22"/>
          <w:szCs w:val="22"/>
        </w:rPr>
      </w:pPr>
    </w:p>
    <w:p w14:paraId="161DB76C"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hAnsi="Times New Roman" w:cs="Times New Roman"/>
          <w:sz w:val="22"/>
          <w:szCs w:val="22"/>
        </w:rPr>
        <w:br w:type="page"/>
      </w:r>
    </w:p>
    <w:p w14:paraId="0D125E03" w14:textId="77777777" w:rsidR="00456A21" w:rsidRPr="00FD5B53" w:rsidRDefault="00C92264" w:rsidP="00E74220">
      <w:pPr>
        <w:pStyle w:val="Heading1"/>
        <w:numPr>
          <w:ilvl w:val="0"/>
          <w:numId w:val="11"/>
        </w:numPr>
        <w:contextualSpacing/>
        <w:rPr>
          <w:rFonts w:ascii="Times New Roman" w:hAnsi="Times New Roman" w:cs="Times New Roman"/>
          <w:sz w:val="22"/>
          <w:szCs w:val="22"/>
        </w:rPr>
      </w:pPr>
      <w:bookmarkStart w:id="5" w:name="_6wwf7wss0sbh" w:colFirst="0" w:colLast="0"/>
      <w:bookmarkEnd w:id="5"/>
      <w:r w:rsidRPr="00FD5B53">
        <w:rPr>
          <w:rFonts w:ascii="Times New Roman" w:hAnsi="Times New Roman" w:cs="Times New Roman"/>
          <w:sz w:val="22"/>
          <w:szCs w:val="22"/>
        </w:rPr>
        <w:lastRenderedPageBreak/>
        <w:t>Criteria &amp; Submittals</w:t>
      </w:r>
    </w:p>
    <w:p w14:paraId="14AD6046"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6C4A67C2" w14:textId="77777777">
        <w:tc>
          <w:tcPr>
            <w:tcW w:w="10800" w:type="dxa"/>
            <w:shd w:val="clear" w:color="auto" w:fill="auto"/>
            <w:tcMar>
              <w:top w:w="100" w:type="dxa"/>
              <w:left w:w="100" w:type="dxa"/>
              <w:bottom w:w="100" w:type="dxa"/>
              <w:right w:w="100" w:type="dxa"/>
            </w:tcMar>
          </w:tcPr>
          <w:p w14:paraId="5A53265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3.1       Contract Terms </w:t>
            </w:r>
          </w:p>
          <w:p w14:paraId="42F280F7"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 xml:space="preserve">Mercy Corps intends to issue </w:t>
            </w:r>
            <w:r w:rsidRPr="00F2743B">
              <w:rPr>
                <w:rFonts w:ascii="Times New Roman" w:eastAsia="Times New Roman" w:hAnsi="Times New Roman" w:cs="Times New Roman"/>
                <w:color w:val="auto"/>
                <w:sz w:val="22"/>
                <w:szCs w:val="22"/>
              </w:rPr>
              <w:t>a</w:t>
            </w:r>
            <w:r w:rsidRPr="00F2743B">
              <w:rPr>
                <w:rFonts w:ascii="Times New Roman" w:eastAsia="Times New Roman" w:hAnsi="Times New Roman" w:cs="Times New Roman"/>
                <w:b/>
                <w:color w:val="auto"/>
                <w:sz w:val="22"/>
                <w:szCs w:val="22"/>
              </w:rPr>
              <w:t xml:space="preserve"> F</w:t>
            </w:r>
            <w:r w:rsidR="005E6EA2" w:rsidRPr="00F2743B">
              <w:rPr>
                <w:rFonts w:ascii="Times New Roman" w:eastAsia="Times New Roman" w:hAnsi="Times New Roman" w:cs="Times New Roman"/>
                <w:b/>
                <w:color w:val="auto"/>
                <w:sz w:val="22"/>
                <w:szCs w:val="22"/>
              </w:rPr>
              <w:t>ixed Price</w:t>
            </w:r>
            <w:r w:rsidRPr="00F2743B">
              <w:rPr>
                <w:rFonts w:ascii="Times New Roman" w:eastAsia="Times New Roman" w:hAnsi="Times New Roman" w:cs="Times New Roman"/>
                <w:color w:val="auto"/>
                <w:sz w:val="22"/>
                <w:szCs w:val="22"/>
              </w:rPr>
              <w:t xml:space="preserve"> contract to one or several company(ies)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all of the terms and clauses contained in Section 6.</w:t>
            </w:r>
          </w:p>
        </w:tc>
      </w:tr>
      <w:tr w:rsidR="00456A21" w:rsidRPr="00FD5B53" w14:paraId="3A0EB256" w14:textId="77777777">
        <w:tc>
          <w:tcPr>
            <w:tcW w:w="10800" w:type="dxa"/>
            <w:shd w:val="clear" w:color="auto" w:fill="auto"/>
            <w:tcMar>
              <w:top w:w="100" w:type="dxa"/>
              <w:left w:w="100" w:type="dxa"/>
              <w:bottom w:w="100" w:type="dxa"/>
              <w:right w:w="100" w:type="dxa"/>
            </w:tcMar>
          </w:tcPr>
          <w:p w14:paraId="7D7B6A1F" w14:textId="77777777" w:rsidR="00456A21" w:rsidRPr="00FD5B53" w:rsidRDefault="00C92264">
            <w:pPr>
              <w:widowControl w:val="0"/>
              <w:spacing w:after="160" w:line="288"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3.2</w:t>
            </w:r>
            <w:r w:rsidRPr="00FD5B53">
              <w:rPr>
                <w:rFonts w:ascii="Times New Roman" w:eastAsia="Times New Roman" w:hAnsi="Times New Roman" w:cs="Times New Roman"/>
                <w:b/>
                <w:color w:val="000000"/>
                <w:sz w:val="22"/>
                <w:szCs w:val="22"/>
              </w:rPr>
              <w:tab/>
              <w:t>Specific Eligibility Criteria</w:t>
            </w:r>
            <w:r w:rsidRPr="00FD5B53">
              <w:rPr>
                <w:rFonts w:ascii="Times New Roman" w:eastAsia="Times New Roman" w:hAnsi="Times New Roman" w:cs="Times New Roman"/>
                <w:color w:val="000000"/>
                <w:sz w:val="22"/>
                <w:szCs w:val="22"/>
              </w:rPr>
              <w:t xml:space="preserve"> </w:t>
            </w:r>
          </w:p>
          <w:p w14:paraId="02A30FCA"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Eligibility criteria must be met and the corresponding supporting documents listed below under “Tender Submittals” </w:t>
            </w:r>
            <w:r w:rsidRPr="00FD5B53">
              <w:rPr>
                <w:rFonts w:ascii="Times New Roman" w:eastAsia="Times New Roman" w:hAnsi="Times New Roman" w:cs="Times New Roman"/>
                <w:b/>
                <w:color w:val="000000"/>
                <w:sz w:val="22"/>
                <w:szCs w:val="22"/>
                <w:u w:val="single"/>
              </w:rPr>
              <w:t>must</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 xml:space="preserve">be submitted with offers. </w:t>
            </w:r>
            <w:r w:rsidR="001D24E6" w:rsidRPr="00FD5B53">
              <w:rPr>
                <w:rFonts w:ascii="Times New Roman" w:eastAsia="Times New Roman" w:hAnsi="Times New Roman" w:cs="Times New Roman"/>
                <w:color w:val="000000"/>
                <w:sz w:val="22"/>
                <w:szCs w:val="22"/>
              </w:rPr>
              <w:t>Offeror</w:t>
            </w:r>
            <w:r w:rsidRPr="00FD5B53">
              <w:rPr>
                <w:rFonts w:ascii="Times New Roman" w:eastAsia="Times New Roman" w:hAnsi="Times New Roman" w:cs="Times New Roman"/>
                <w:color w:val="000000"/>
                <w:sz w:val="22"/>
                <w:szCs w:val="22"/>
              </w:rPr>
              <w:t xml:space="preserve"> who do not submit these documents may be </w:t>
            </w:r>
            <w:r w:rsidRPr="00FD5B53">
              <w:rPr>
                <w:rFonts w:ascii="Times New Roman" w:eastAsia="Times New Roman" w:hAnsi="Times New Roman" w:cs="Times New Roman"/>
                <w:b/>
                <w:color w:val="000000"/>
                <w:sz w:val="22"/>
                <w:szCs w:val="22"/>
                <w:u w:val="single"/>
              </w:rPr>
              <w:t>disqualified</w:t>
            </w:r>
            <w:r w:rsidRPr="00FD5B53">
              <w:rPr>
                <w:rFonts w:ascii="Times New Roman" w:eastAsia="Times New Roman" w:hAnsi="Times New Roman" w:cs="Times New Roman"/>
                <w:b/>
                <w:color w:val="000000"/>
                <w:sz w:val="22"/>
                <w:szCs w:val="22"/>
              </w:rPr>
              <w:t xml:space="preserve"> </w:t>
            </w:r>
            <w:r w:rsidRPr="00FD5B53">
              <w:rPr>
                <w:rFonts w:ascii="Times New Roman" w:eastAsia="Times New Roman" w:hAnsi="Times New Roman" w:cs="Times New Roman"/>
                <w:color w:val="000000"/>
                <w:sz w:val="22"/>
                <w:szCs w:val="22"/>
              </w:rPr>
              <w:t>from any further technical or financial evaluation.</w:t>
            </w:r>
          </w:p>
          <w:p w14:paraId="44A17AD8" w14:textId="77777777" w:rsidR="00456A21" w:rsidRPr="00FD5B53" w:rsidRDefault="00C92264">
            <w:pPr>
              <w:widowControl w:val="0"/>
              <w:spacing w:after="160" w:line="331"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Eligibility Criteria:</w:t>
            </w:r>
          </w:p>
          <w:p w14:paraId="01F28EBC" w14:textId="77777777" w:rsidR="00456A21" w:rsidRPr="00FD5B53"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The offeror must be legally registered</w:t>
            </w:r>
            <w:r w:rsidR="00883F7C">
              <w:rPr>
                <w:rFonts w:ascii="Times New Roman" w:eastAsia="Times New Roman" w:hAnsi="Times New Roman" w:cs="Times New Roman"/>
                <w:color w:val="000000"/>
                <w:sz w:val="22"/>
                <w:szCs w:val="22"/>
              </w:rPr>
              <w:t>-for companies</w:t>
            </w:r>
          </w:p>
          <w:p w14:paraId="515A79BE" w14:textId="77777777" w:rsidR="00456A21" w:rsidRDefault="00C92264" w:rsidP="00E74220">
            <w:pPr>
              <w:widowControl w:val="0"/>
              <w:numPr>
                <w:ilvl w:val="0"/>
                <w:numId w:val="14"/>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The offeror must be in good standing </w:t>
            </w:r>
            <w:r w:rsidR="00883F7C">
              <w:rPr>
                <w:rFonts w:ascii="Times New Roman" w:eastAsia="Times New Roman" w:hAnsi="Times New Roman" w:cs="Times New Roman"/>
                <w:color w:val="000000"/>
                <w:sz w:val="22"/>
                <w:szCs w:val="22"/>
              </w:rPr>
              <w:t>with its governing tax authority</w:t>
            </w:r>
          </w:p>
          <w:p w14:paraId="16FD57C1" w14:textId="77777777" w:rsidR="00E17946" w:rsidRDefault="00E17946" w:rsidP="00E17946">
            <w:pPr>
              <w:widowControl w:val="0"/>
              <w:spacing w:after="0" w:line="288" w:lineRule="auto"/>
              <w:ind w:left="360"/>
              <w:contextualSpacing/>
              <w:rPr>
                <w:rFonts w:ascii="Times New Roman" w:eastAsia="Times New Roman" w:hAnsi="Times New Roman" w:cs="Times New Roman"/>
                <w:color w:val="000000"/>
                <w:sz w:val="22"/>
                <w:szCs w:val="22"/>
              </w:rPr>
            </w:pPr>
          </w:p>
          <w:p w14:paraId="101C368C" w14:textId="77777777" w:rsidR="00883F7C" w:rsidRPr="00FD5B53" w:rsidRDefault="00883F7C" w:rsidP="00E17946">
            <w:pPr>
              <w:widowControl w:val="0"/>
              <w:spacing w:after="0" w:line="288" w:lineRule="auto"/>
              <w:ind w:left="720"/>
              <w:contextualSpacing/>
              <w:rPr>
                <w:rFonts w:ascii="Times New Roman" w:eastAsia="Times New Roman" w:hAnsi="Times New Roman" w:cs="Times New Roman"/>
                <w:color w:val="000000"/>
                <w:sz w:val="22"/>
                <w:szCs w:val="22"/>
              </w:rPr>
            </w:pPr>
          </w:p>
          <w:p w14:paraId="25654B83" w14:textId="77777777" w:rsidR="00456A21" w:rsidRPr="00FD5B53" w:rsidRDefault="00456A21" w:rsidP="005E6EA2">
            <w:pPr>
              <w:widowControl w:val="0"/>
              <w:spacing w:after="200" w:line="288" w:lineRule="auto"/>
              <w:ind w:left="360"/>
              <w:contextualSpacing/>
              <w:rPr>
                <w:rFonts w:ascii="Times New Roman" w:eastAsia="Times New Roman" w:hAnsi="Times New Roman" w:cs="Times New Roman"/>
                <w:color w:val="000000"/>
                <w:sz w:val="22"/>
                <w:szCs w:val="22"/>
              </w:rPr>
            </w:pPr>
          </w:p>
        </w:tc>
      </w:tr>
      <w:tr w:rsidR="00456A21" w:rsidRPr="00FD5B53" w14:paraId="299BE659" w14:textId="77777777">
        <w:tc>
          <w:tcPr>
            <w:tcW w:w="10800" w:type="dxa"/>
            <w:shd w:val="clear" w:color="auto" w:fill="auto"/>
            <w:tcMar>
              <w:top w:w="100" w:type="dxa"/>
              <w:left w:w="100" w:type="dxa"/>
              <w:bottom w:w="100" w:type="dxa"/>
              <w:right w:w="100" w:type="dxa"/>
            </w:tcMar>
          </w:tcPr>
          <w:p w14:paraId="60DC6D9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3.3</w:t>
            </w:r>
            <w:r w:rsidRPr="00FD5B53">
              <w:rPr>
                <w:rFonts w:ascii="Times New Roman" w:eastAsia="Times New Roman" w:hAnsi="Times New Roman" w:cs="Times New Roman"/>
                <w:b/>
                <w:color w:val="000000"/>
                <w:sz w:val="22"/>
                <w:szCs w:val="22"/>
              </w:rPr>
              <w:tab/>
              <w:t>Tender Submittals</w:t>
            </w:r>
          </w:p>
          <w:p w14:paraId="0365770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Documents and required information listed in tender submittals are necessary in order to support the eligibility criteria and to conduct technical evaluations of received offers (and due diligence). While absence of these documents and/or information does not denote mandatory disqualification of suppliers, the lack of these items has the potential to severely and negatively impact the technical evaluation of an offer. </w:t>
            </w:r>
          </w:p>
          <w:p w14:paraId="6694F9D9" w14:textId="77777777" w:rsidR="00456A21" w:rsidRPr="00FD5B53" w:rsidRDefault="00C92264">
            <w:pPr>
              <w:widowControl w:val="0"/>
              <w:spacing w:after="160" w:line="288"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Documents supporting the Eligibility Criteria:</w:t>
            </w:r>
          </w:p>
          <w:p w14:paraId="7C41E8A6" w14:textId="77777777" w:rsidR="00456A21" w:rsidRPr="00FD5B53"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Legal Business Registration</w:t>
            </w:r>
          </w:p>
          <w:p w14:paraId="07871AF3" w14:textId="77777777" w:rsidR="00456A21" w:rsidRDefault="00C92264">
            <w:pPr>
              <w:widowControl w:val="0"/>
              <w:numPr>
                <w:ilvl w:val="0"/>
                <w:numId w:val="9"/>
              </w:numPr>
              <w:spacing w:after="0" w:line="288"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Latest Tax Registration Certificate</w:t>
            </w:r>
          </w:p>
          <w:p w14:paraId="65218C74" w14:textId="77777777" w:rsidR="00456A21" w:rsidRPr="00FD5B53" w:rsidRDefault="00456A21">
            <w:pPr>
              <w:widowControl w:val="0"/>
              <w:spacing w:after="0" w:line="288" w:lineRule="auto"/>
              <w:rPr>
                <w:rFonts w:ascii="Times New Roman" w:eastAsia="Times New Roman" w:hAnsi="Times New Roman" w:cs="Times New Roman"/>
                <w:color w:val="0000FF"/>
                <w:sz w:val="22"/>
                <w:szCs w:val="22"/>
              </w:rPr>
            </w:pPr>
          </w:p>
          <w:p w14:paraId="5316367A" w14:textId="77777777" w:rsidR="005E6EA2" w:rsidRPr="009D701C" w:rsidRDefault="00C92264" w:rsidP="009D701C">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 xml:space="preserve">Documents to conduct the Technical Evaluation and additional Due Diligence: </w:t>
            </w:r>
          </w:p>
          <w:p w14:paraId="1634B539" w14:textId="77777777" w:rsidR="00237EBE" w:rsidRPr="00237EB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Company profile, 2pages max</w:t>
            </w:r>
          </w:p>
          <w:p w14:paraId="7F190972" w14:textId="77777777" w:rsidR="00C67086" w:rsidRPr="00237EBE" w:rsidRDefault="00C92264" w:rsidP="00AF271E">
            <w:pPr>
              <w:pStyle w:val="ListParagraph"/>
              <w:widowControl w:val="0"/>
              <w:numPr>
                <w:ilvl w:val="0"/>
                <w:numId w:val="15"/>
              </w:numPr>
              <w:spacing w:line="240" w:lineRule="auto"/>
              <w:rPr>
                <w:rFonts w:ascii="Times New Roman" w:hAnsi="Times New Roman" w:cs="Times New Roman"/>
              </w:rPr>
            </w:pPr>
            <w:r w:rsidRPr="00FD5B53">
              <w:rPr>
                <w:rFonts w:ascii="Times New Roman" w:eastAsia="Times New Roman" w:hAnsi="Times New Roman" w:cs="Times New Roman"/>
              </w:rPr>
              <w:t>References from previous work projects</w:t>
            </w:r>
            <w:r w:rsidR="00237EBE">
              <w:rPr>
                <w:rFonts w:ascii="Times New Roman" w:eastAsia="Times New Roman" w:hAnsi="Times New Roman" w:cs="Times New Roman"/>
              </w:rPr>
              <w:t>, preferably INGO, including contact information</w:t>
            </w:r>
            <w:r w:rsidRPr="00FD5B53">
              <w:rPr>
                <w:rFonts w:ascii="Times New Roman" w:eastAsia="Times New Roman" w:hAnsi="Times New Roman" w:cs="Times New Roman"/>
              </w:rPr>
              <w:t xml:space="preserve"> </w:t>
            </w:r>
          </w:p>
          <w:p w14:paraId="7E8C4E06" w14:textId="77777777" w:rsidR="00237EBE" w:rsidRPr="00A45D54" w:rsidRDefault="00237EBE" w:rsidP="00A45D54">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Legal registration documents</w:t>
            </w:r>
          </w:p>
          <w:p w14:paraId="679A46DF" w14:textId="77777777" w:rsidR="00237EBE" w:rsidRPr="00AF271E" w:rsidRDefault="00237EBE" w:rsidP="00AF271E">
            <w:pPr>
              <w:pStyle w:val="ListParagraph"/>
              <w:widowControl w:val="0"/>
              <w:numPr>
                <w:ilvl w:val="0"/>
                <w:numId w:val="15"/>
              </w:numPr>
              <w:spacing w:line="240" w:lineRule="auto"/>
              <w:rPr>
                <w:rFonts w:ascii="Times New Roman" w:hAnsi="Times New Roman" w:cs="Times New Roman"/>
              </w:rPr>
            </w:pPr>
            <w:r>
              <w:rPr>
                <w:rFonts w:ascii="Times New Roman" w:eastAsia="Times New Roman" w:hAnsi="Times New Roman" w:cs="Times New Roman"/>
              </w:rPr>
              <w:t>List of corporate client</w:t>
            </w:r>
            <w:r w:rsidR="00911531">
              <w:rPr>
                <w:rFonts w:ascii="Times New Roman" w:eastAsia="Times New Roman" w:hAnsi="Times New Roman" w:cs="Times New Roman"/>
              </w:rPr>
              <w:t>s</w:t>
            </w:r>
          </w:p>
          <w:p w14:paraId="249DBB3F" w14:textId="77777777" w:rsidR="00A43662" w:rsidRDefault="00DB0722"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Service</w:t>
            </w:r>
            <w:r w:rsidR="009D701C">
              <w:rPr>
                <w:rFonts w:ascii="Times New Roman" w:hAnsi="Times New Roman" w:cs="Times New Roman"/>
              </w:rPr>
              <w:t xml:space="preserve"> Price list</w:t>
            </w:r>
          </w:p>
          <w:p w14:paraId="52251862" w14:textId="77777777" w:rsidR="00911531" w:rsidRPr="00DB0722" w:rsidRDefault="00911531" w:rsidP="00DB0722">
            <w:pPr>
              <w:pStyle w:val="ListParagraph"/>
              <w:widowControl w:val="0"/>
              <w:numPr>
                <w:ilvl w:val="0"/>
                <w:numId w:val="15"/>
              </w:numPr>
              <w:spacing w:line="240" w:lineRule="auto"/>
              <w:rPr>
                <w:rFonts w:ascii="Times New Roman" w:hAnsi="Times New Roman" w:cs="Times New Roman"/>
              </w:rPr>
            </w:pPr>
            <w:r>
              <w:rPr>
                <w:rFonts w:ascii="Times New Roman" w:hAnsi="Times New Roman" w:cs="Times New Roman"/>
              </w:rPr>
              <w:t xml:space="preserve">Detailed proposal </w:t>
            </w:r>
          </w:p>
          <w:p w14:paraId="74253FCA" w14:textId="77777777" w:rsidR="00456A21" w:rsidRPr="00FD5B53" w:rsidRDefault="00C92264">
            <w:pPr>
              <w:widowControl w:val="0"/>
              <w:spacing w:before="200"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t>Price Offer :</w:t>
            </w:r>
          </w:p>
          <w:p w14:paraId="540D2091" w14:textId="77777777" w:rsidR="00456A21" w:rsidRPr="00F2743B" w:rsidRDefault="00C92264">
            <w:pPr>
              <w:widowControl w:val="0"/>
              <w:spacing w:after="160" w:line="240" w:lineRule="auto"/>
              <w:jc w:val="both"/>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000000"/>
                <w:sz w:val="22"/>
                <w:szCs w:val="22"/>
              </w:rPr>
              <w:t>The Price offer is used to determine which offer represents the best value and serves as a basis of negotiation before award of a contract</w:t>
            </w:r>
            <w:r w:rsidR="005E6EA2" w:rsidRPr="00FD5B53">
              <w:rPr>
                <w:rFonts w:ascii="Times New Roman" w:eastAsia="Times New Roman" w:hAnsi="Times New Roman" w:cs="Times New Roman"/>
                <w:color w:val="000000"/>
                <w:sz w:val="22"/>
                <w:szCs w:val="22"/>
              </w:rPr>
              <w:t xml:space="preserve">. </w:t>
            </w:r>
            <w:r w:rsidRPr="00F2743B">
              <w:rPr>
                <w:rFonts w:ascii="Times New Roman" w:eastAsia="Times New Roman" w:hAnsi="Times New Roman" w:cs="Times New Roman"/>
                <w:color w:val="auto"/>
                <w:sz w:val="22"/>
                <w:szCs w:val="22"/>
              </w:rPr>
              <w:t>As a Fixed-Price contract, the price of the contract to be awarded will be an all-inclusive fixed price basis, either in the form of a total fixed price or a p</w:t>
            </w:r>
            <w:r w:rsidR="005E6EA2" w:rsidRPr="00F2743B">
              <w:rPr>
                <w:rFonts w:ascii="Times New Roman" w:eastAsia="Times New Roman" w:hAnsi="Times New Roman" w:cs="Times New Roman"/>
                <w:color w:val="auto"/>
                <w:sz w:val="22"/>
                <w:szCs w:val="22"/>
              </w:rPr>
              <w:t>er-unit/deliverable fixed price</w:t>
            </w:r>
            <w:r w:rsidRPr="00F2743B">
              <w:rPr>
                <w:rFonts w:ascii="Times New Roman" w:eastAsia="Times New Roman" w:hAnsi="Times New Roman" w:cs="Times New Roman"/>
                <w:color w:val="auto"/>
                <w:sz w:val="22"/>
                <w:szCs w:val="22"/>
              </w:rPr>
              <w:t xml:space="preserve">. No profit, fees, taxes, or additional costs can be added after contract signing. Offerors must show unit prices, quantities, and total price, as displayed in the Offer Sheet </w:t>
            </w:r>
            <w:r w:rsidRPr="00F2743B">
              <w:rPr>
                <w:rFonts w:ascii="Times New Roman" w:eastAsia="Times New Roman" w:hAnsi="Times New Roman" w:cs="Times New Roman"/>
                <w:color w:val="auto"/>
                <w:sz w:val="22"/>
                <w:szCs w:val="22"/>
              </w:rPr>
              <w:lastRenderedPageBreak/>
              <w:t>in Section 4. All items must be clearly labeled and included in the total offered price.</w:t>
            </w:r>
          </w:p>
          <w:p w14:paraId="16A74201" w14:textId="77777777" w:rsidR="00456A21" w:rsidRPr="00FD5B53" w:rsidRDefault="00C92264" w:rsidP="005E6EA2">
            <w:pPr>
              <w:widowControl w:val="0"/>
              <w:spacing w:after="160" w:line="240" w:lineRule="auto"/>
              <w:rPr>
                <w:rFonts w:ascii="Times New Roman" w:eastAsia="Times New Roman" w:hAnsi="Times New Roman" w:cs="Times New Roman"/>
                <w:color w:val="000000"/>
                <w:sz w:val="22"/>
                <w:szCs w:val="22"/>
              </w:rPr>
            </w:pPr>
            <w:r w:rsidRPr="00F2743B">
              <w:rPr>
                <w:rFonts w:ascii="Times New Roman" w:eastAsia="Times New Roman" w:hAnsi="Times New Roman" w:cs="Times New Roman"/>
                <w:color w:val="auto"/>
                <w:sz w:val="22"/>
                <w:szCs w:val="22"/>
              </w:rPr>
              <w:t xml:space="preserve">Offerors </w:t>
            </w:r>
            <w:r w:rsidR="005E6EA2" w:rsidRPr="00F2743B">
              <w:rPr>
                <w:rFonts w:ascii="Times New Roman" w:eastAsia="Times New Roman" w:hAnsi="Times New Roman" w:cs="Times New Roman"/>
                <w:color w:val="auto"/>
                <w:sz w:val="22"/>
                <w:szCs w:val="22"/>
              </w:rPr>
              <w:t>must include</w:t>
            </w:r>
            <w:r w:rsidRPr="00F2743B">
              <w:rPr>
                <w:rFonts w:ascii="Times New Roman" w:eastAsia="Times New Roman" w:hAnsi="Times New Roman" w:cs="Times New Roman"/>
                <w:color w:val="auto"/>
                <w:sz w:val="22"/>
                <w:szCs w:val="22"/>
              </w:rPr>
              <w:t xml:space="preserve"> VAT </w:t>
            </w:r>
            <w:r w:rsidRPr="00FD5B53">
              <w:rPr>
                <w:rFonts w:ascii="Times New Roman" w:eastAsia="Times New Roman" w:hAnsi="Times New Roman" w:cs="Times New Roman"/>
                <w:color w:val="000000"/>
                <w:sz w:val="22"/>
                <w:szCs w:val="22"/>
              </w:rPr>
              <w:t xml:space="preserve">and customs duties </w:t>
            </w:r>
            <w:r w:rsidR="00B7751E">
              <w:rPr>
                <w:rFonts w:ascii="Times New Roman" w:eastAsia="Times New Roman" w:hAnsi="Times New Roman" w:cs="Times New Roman"/>
                <w:color w:val="000000"/>
                <w:sz w:val="22"/>
                <w:szCs w:val="22"/>
              </w:rPr>
              <w:t xml:space="preserve">if applicable </w:t>
            </w:r>
            <w:r w:rsidRPr="00FD5B53">
              <w:rPr>
                <w:rFonts w:ascii="Times New Roman" w:eastAsia="Times New Roman" w:hAnsi="Times New Roman" w:cs="Times New Roman"/>
                <w:color w:val="000000"/>
                <w:sz w:val="22"/>
                <w:szCs w:val="22"/>
              </w:rPr>
              <w:t xml:space="preserve">in their </w:t>
            </w:r>
            <w:r w:rsidR="005E6EA2" w:rsidRPr="00FD5B53">
              <w:rPr>
                <w:rFonts w:ascii="Times New Roman" w:eastAsia="Times New Roman" w:hAnsi="Times New Roman" w:cs="Times New Roman"/>
                <w:color w:val="000000"/>
                <w:sz w:val="22"/>
                <w:szCs w:val="22"/>
              </w:rPr>
              <w:t>offer.</w:t>
            </w:r>
          </w:p>
        </w:tc>
      </w:tr>
      <w:tr w:rsidR="00456A21" w:rsidRPr="00FD5B53" w14:paraId="3E578E5E" w14:textId="77777777">
        <w:tc>
          <w:tcPr>
            <w:tcW w:w="10800" w:type="dxa"/>
            <w:shd w:val="clear" w:color="auto" w:fill="auto"/>
            <w:tcMar>
              <w:top w:w="100" w:type="dxa"/>
              <w:left w:w="100" w:type="dxa"/>
              <w:bottom w:w="100" w:type="dxa"/>
              <w:right w:w="100" w:type="dxa"/>
            </w:tcMar>
          </w:tcPr>
          <w:p w14:paraId="5CE0B0D5"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3.4</w:t>
            </w:r>
            <w:r w:rsidRPr="00FD5B53">
              <w:rPr>
                <w:rFonts w:ascii="Times New Roman" w:eastAsia="Times New Roman" w:hAnsi="Times New Roman" w:cs="Times New Roman"/>
                <w:b/>
                <w:color w:val="000000"/>
                <w:sz w:val="22"/>
                <w:szCs w:val="22"/>
              </w:rPr>
              <w:tab/>
              <w:t xml:space="preserve">Currency </w:t>
            </w:r>
          </w:p>
          <w:p w14:paraId="32ECC6AD" w14:textId="77777777" w:rsidR="00456A21" w:rsidRPr="00FD5B53" w:rsidRDefault="00C92264">
            <w:pPr>
              <w:widowControl w:val="0"/>
              <w:spacing w:after="0" w:line="240" w:lineRule="auto"/>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 xml:space="preserve">Offers should be submitted in: </w:t>
            </w:r>
            <w:r w:rsidR="005E6EA2" w:rsidRPr="00FD5B53">
              <w:rPr>
                <w:rFonts w:ascii="Times New Roman" w:eastAsia="Times New Roman" w:hAnsi="Times New Roman" w:cs="Times New Roman"/>
                <w:color w:val="000000"/>
                <w:sz w:val="22"/>
                <w:szCs w:val="22"/>
              </w:rPr>
              <w:t>KES</w:t>
            </w:r>
            <w:r w:rsidRPr="00FD5B53">
              <w:rPr>
                <w:rFonts w:ascii="Times New Roman" w:eastAsia="Times New Roman" w:hAnsi="Times New Roman" w:cs="Times New Roman"/>
                <w:color w:val="000000"/>
                <w:sz w:val="22"/>
                <w:szCs w:val="22"/>
              </w:rPr>
              <w:tab/>
            </w:r>
          </w:p>
          <w:p w14:paraId="408EB8E2" w14:textId="77777777" w:rsidR="00456A21" w:rsidRPr="00FD5B53" w:rsidRDefault="005E6EA2">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Payments will be made in: KES</w:t>
            </w:r>
          </w:p>
        </w:tc>
      </w:tr>
    </w:tbl>
    <w:p w14:paraId="3FFD84F0" w14:textId="77777777" w:rsidR="00456A21" w:rsidRPr="00FD5B53" w:rsidRDefault="00456A21">
      <w:pPr>
        <w:widowControl w:val="0"/>
        <w:spacing w:after="0" w:line="240" w:lineRule="auto"/>
        <w:rPr>
          <w:rFonts w:ascii="Times New Roman" w:eastAsia="Times New Roman" w:hAnsi="Times New Roman" w:cs="Times New Roman"/>
          <w:b/>
          <w:color w:val="000000"/>
          <w:sz w:val="22"/>
          <w:szCs w:val="22"/>
        </w:rPr>
      </w:pPr>
    </w:p>
    <w:tbl>
      <w:tblPr>
        <w:tblStyle w:val="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FD5B53" w14:paraId="788E95F3" w14:textId="77777777">
        <w:tc>
          <w:tcPr>
            <w:tcW w:w="10800" w:type="dxa"/>
            <w:shd w:val="clear" w:color="auto" w:fill="auto"/>
            <w:tcMar>
              <w:top w:w="100" w:type="dxa"/>
              <w:left w:w="100" w:type="dxa"/>
              <w:bottom w:w="100" w:type="dxa"/>
              <w:right w:w="100" w:type="dxa"/>
            </w:tcMar>
          </w:tcPr>
          <w:p w14:paraId="7BE1CE64"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u w:val="single"/>
              </w:rPr>
            </w:pPr>
            <w:r w:rsidRPr="00FD5B53">
              <w:rPr>
                <w:rFonts w:ascii="Times New Roman" w:eastAsia="Times New Roman" w:hAnsi="Times New Roman" w:cs="Times New Roman"/>
                <w:b/>
                <w:color w:val="000000"/>
                <w:sz w:val="22"/>
                <w:szCs w:val="22"/>
              </w:rPr>
              <w:t>3.5</w:t>
            </w:r>
            <w:r w:rsidRPr="00FD5B53">
              <w:rPr>
                <w:rFonts w:ascii="Times New Roman" w:eastAsia="Times New Roman" w:hAnsi="Times New Roman" w:cs="Times New Roman"/>
                <w:b/>
                <w:color w:val="000000"/>
                <w:sz w:val="22"/>
                <w:szCs w:val="22"/>
              </w:rPr>
              <w:tab/>
              <w:t>Tender Evaluation (Trade-Off Selection Method)</w:t>
            </w:r>
          </w:p>
          <w:p w14:paraId="20B7BF0D"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Based on the above submittals, a Mercy Corps Tender Committee will conduct a tender evaluation process. Mercy Corps reserves the right to accept or reject any or all proposals, and to accept the offer(s) deemed to be in the best interest of Mercy Corps. MC will not be responsible for or pay for any expenses or losses which may be incurred by any Offeror in the preparation of their tender.</w:t>
            </w:r>
          </w:p>
          <w:p w14:paraId="44291EC7" w14:textId="77777777" w:rsidR="00456A21" w:rsidRPr="00FD5B53" w:rsidRDefault="00C92264">
            <w:pPr>
              <w:widowControl w:val="0"/>
              <w:spacing w:after="160" w:line="240" w:lineRule="auto"/>
              <w:jc w:val="both"/>
              <w:rPr>
                <w:rFonts w:ascii="Times New Roman" w:eastAsia="Times New Roman" w:hAnsi="Times New Roman" w:cs="Times New Roman"/>
                <w:b/>
                <w:color w:val="000000"/>
                <w:sz w:val="22"/>
                <w:szCs w:val="22"/>
              </w:rPr>
            </w:pPr>
            <w:r w:rsidRPr="00FD5B53">
              <w:rPr>
                <w:rFonts w:ascii="Times New Roman" w:eastAsia="Times New Roman" w:hAnsi="Times New Roman" w:cs="Times New Roman"/>
                <w:color w:val="000000"/>
                <w:sz w:val="22"/>
                <w:szCs w:val="22"/>
              </w:rPr>
              <w:t>Evaluations will be conducted as described in the following subsections:</w:t>
            </w:r>
          </w:p>
        </w:tc>
      </w:tr>
      <w:tr w:rsidR="00456A21" w:rsidRPr="00FD5B53" w14:paraId="52CA36EE" w14:textId="77777777">
        <w:tc>
          <w:tcPr>
            <w:tcW w:w="10800" w:type="dxa"/>
            <w:shd w:val="clear" w:color="auto" w:fill="auto"/>
            <w:tcMar>
              <w:top w:w="100" w:type="dxa"/>
              <w:left w:w="100" w:type="dxa"/>
              <w:bottom w:w="100" w:type="dxa"/>
              <w:right w:w="100" w:type="dxa"/>
            </w:tcMar>
          </w:tcPr>
          <w:p w14:paraId="111B8D6E" w14:textId="77777777" w:rsidR="00456A21" w:rsidRPr="00FD5B53" w:rsidRDefault="00C92264">
            <w:pPr>
              <w:widowControl w:val="0"/>
              <w:spacing w:after="160" w:line="240" w:lineRule="auto"/>
              <w:rPr>
                <w:rFonts w:ascii="Times New Roman" w:eastAsia="Times New Roman" w:hAnsi="Times New Roman" w:cs="Times New Roman"/>
                <w:color w:val="000000"/>
                <w:sz w:val="22"/>
                <w:szCs w:val="22"/>
                <w:highlight w:val="yellow"/>
              </w:rPr>
            </w:pPr>
            <w:r w:rsidRPr="00FD5B53">
              <w:rPr>
                <w:rFonts w:ascii="Times New Roman" w:eastAsia="Times New Roman" w:hAnsi="Times New Roman" w:cs="Times New Roman"/>
                <w:b/>
                <w:color w:val="000000"/>
                <w:sz w:val="22"/>
                <w:szCs w:val="22"/>
              </w:rPr>
              <w:t>3.5.1</w:t>
            </w:r>
            <w:r w:rsidRPr="00FD5B53">
              <w:rPr>
                <w:rFonts w:ascii="Times New Roman" w:eastAsia="Times New Roman" w:hAnsi="Times New Roman" w:cs="Times New Roman"/>
                <w:b/>
                <w:color w:val="000000"/>
                <w:sz w:val="22"/>
                <w:szCs w:val="22"/>
              </w:rPr>
              <w:tab/>
              <w:t xml:space="preserve">Scoring Evaluation </w:t>
            </w:r>
          </w:p>
          <w:p w14:paraId="690D7C11" w14:textId="77777777" w:rsidR="00875A61" w:rsidRPr="00875A61" w:rsidRDefault="00875A61" w:rsidP="00875A61">
            <w:pPr>
              <w:widowControl w:val="0"/>
              <w:spacing w:after="160" w:line="288" w:lineRule="auto"/>
              <w:rPr>
                <w:rFonts w:eastAsia="Times New Roman"/>
                <w:b/>
                <w:i/>
                <w:color w:val="000000"/>
                <w:sz w:val="20"/>
                <w:szCs w:val="20"/>
              </w:rPr>
            </w:pPr>
            <w:r w:rsidRPr="00875A61">
              <w:rPr>
                <w:rFonts w:eastAsia="Times New Roman"/>
                <w:b/>
                <w:i/>
                <w:color w:val="000000"/>
                <w:sz w:val="20"/>
                <w:szCs w:val="20"/>
              </w:rPr>
              <w:t>Trade-Off Method</w:t>
            </w:r>
          </w:p>
          <w:p w14:paraId="455D807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Mercy Corps Tender Committee will conduct a technical evaluation which will grade technical criteria on a weighted basis (each criteria is given a percentage, all together equaling 100%). Offeror's proposals should consist of all required technical submittals so a Mercy Corps committee can thoroughly evaluate the technical criteria listed herein and assign points based on the strength of a technical submission.</w:t>
            </w:r>
          </w:p>
          <w:p w14:paraId="2F169C2B"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Award criteria shall be based on the proposal’s overall </w:t>
            </w:r>
            <w:r w:rsidRPr="00875A61">
              <w:rPr>
                <w:rFonts w:eastAsia="Times New Roman"/>
                <w:b/>
                <w:color w:val="000000"/>
                <w:sz w:val="22"/>
                <w:szCs w:val="22"/>
                <w:u w:val="single"/>
              </w:rPr>
              <w:t>“value for money”</w:t>
            </w:r>
            <w:r w:rsidRPr="00875A61">
              <w:rPr>
                <w:rFonts w:eastAsia="Times New Roman"/>
                <w:color w:val="000000"/>
                <w:sz w:val="22"/>
                <w:szCs w:val="22"/>
              </w:rPr>
              <w:t xml:space="preserve"> (quality, cost, delivery time, etc.) while taking into consideration donor and internal requirements and regulations.  Each individual criteria has been assigned a weighting prior to the release of this tender based on its importance to Mercy Corps in this process. </w:t>
            </w:r>
          </w:p>
          <w:p w14:paraId="1171DAEA" w14:textId="77777777" w:rsidR="00875A61" w:rsidRPr="00875A61" w:rsidRDefault="00875A61" w:rsidP="00875A61">
            <w:pPr>
              <w:widowControl w:val="0"/>
              <w:spacing w:after="160" w:line="288" w:lineRule="auto"/>
              <w:jc w:val="both"/>
              <w:rPr>
                <w:rFonts w:eastAsia="Times New Roman"/>
                <w:color w:val="000000"/>
                <w:sz w:val="22"/>
                <w:szCs w:val="22"/>
              </w:rPr>
            </w:pPr>
            <w:r w:rsidRPr="00875A61">
              <w:rPr>
                <w:rFonts w:eastAsia="Times New Roman"/>
                <w:color w:val="000000"/>
                <w:sz w:val="22"/>
                <w:szCs w:val="22"/>
              </w:rPr>
              <w:t xml:space="preserve">Offeror(s) with the best score will be accepted as the winning offeror(s), assuming the price is deemed fair and reasonable and subject to the additional due diligence in </w:t>
            </w:r>
            <w:r w:rsidRPr="00875A61">
              <w:rPr>
                <w:rFonts w:eastAsia="Times New Roman"/>
                <w:color w:val="0000FF"/>
                <w:sz w:val="22"/>
                <w:szCs w:val="22"/>
              </w:rPr>
              <w:t>section 3.5.2.</w:t>
            </w:r>
          </w:p>
          <w:p w14:paraId="57E80CD0" w14:textId="77777777" w:rsidR="00875A61" w:rsidRPr="00875A61" w:rsidRDefault="00875A61" w:rsidP="00875A61">
            <w:pPr>
              <w:widowControl w:val="0"/>
              <w:spacing w:after="160" w:line="288" w:lineRule="auto"/>
              <w:rPr>
                <w:rFonts w:eastAsia="Times New Roman"/>
                <w:color w:val="000000"/>
                <w:sz w:val="22"/>
                <w:szCs w:val="22"/>
              </w:rPr>
            </w:pPr>
            <w:r w:rsidRPr="00875A61">
              <w:rPr>
                <w:rFonts w:eastAsia="Times New Roman"/>
                <w:color w:val="000000"/>
                <w:sz w:val="22"/>
                <w:szCs w:val="22"/>
              </w:rPr>
              <w:t>When performing the Scoring Evaluation, the Mercy Corps tender committee will assign points for each criteria based on the following scale:</w:t>
            </w:r>
          </w:p>
          <w:tbl>
            <w:tblPr>
              <w:tblW w:w="9255" w:type="dxa"/>
              <w:tblLayout w:type="fixed"/>
              <w:tblLook w:val="0600" w:firstRow="0" w:lastRow="0" w:firstColumn="0" w:lastColumn="0" w:noHBand="1" w:noVBand="1"/>
            </w:tblPr>
            <w:tblGrid>
              <w:gridCol w:w="1095"/>
              <w:gridCol w:w="8160"/>
            </w:tblGrid>
            <w:tr w:rsidR="00875A61" w:rsidRPr="00875A61" w14:paraId="154F488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7C405E2D" w14:textId="77777777" w:rsidR="00875A61" w:rsidRPr="00875A61" w:rsidRDefault="00875A61" w:rsidP="00875A61">
                  <w:pPr>
                    <w:widowControl w:val="0"/>
                    <w:spacing w:after="160" w:line="288" w:lineRule="auto"/>
                    <w:ind w:left="-120"/>
                    <w:jc w:val="center"/>
                    <w:rPr>
                      <w:rFonts w:eastAsia="Times New Roman"/>
                      <w:b/>
                      <w:color w:val="000000"/>
                      <w:sz w:val="22"/>
                      <w:szCs w:val="22"/>
                    </w:rPr>
                  </w:pPr>
                  <w:r w:rsidRPr="00875A61">
                    <w:rPr>
                      <w:rFonts w:eastAsia="Times New Roman"/>
                      <w:b/>
                      <w:color w:val="000000"/>
                      <w:sz w:val="22"/>
                      <w:szCs w:val="22"/>
                    </w:rPr>
                    <w:t>Point</w:t>
                  </w:r>
                </w:p>
              </w:tc>
              <w:tc>
                <w:tcPr>
                  <w:tcW w:w="816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tcPr>
                <w:p w14:paraId="4C69E3A7" w14:textId="77777777" w:rsidR="00875A61" w:rsidRPr="00875A61" w:rsidRDefault="00875A61" w:rsidP="00875A61">
                  <w:pPr>
                    <w:widowControl w:val="0"/>
                    <w:spacing w:after="160" w:line="288" w:lineRule="auto"/>
                    <w:ind w:left="30"/>
                    <w:rPr>
                      <w:rFonts w:eastAsia="Times New Roman"/>
                      <w:b/>
                      <w:color w:val="000000"/>
                      <w:sz w:val="22"/>
                      <w:szCs w:val="22"/>
                    </w:rPr>
                  </w:pPr>
                  <w:r w:rsidRPr="00875A61">
                    <w:rPr>
                      <w:rFonts w:eastAsia="Times New Roman"/>
                      <w:b/>
                      <w:color w:val="000000"/>
                      <w:sz w:val="22"/>
                      <w:szCs w:val="22"/>
                    </w:rPr>
                    <w:t>Rationale</w:t>
                  </w:r>
                </w:p>
              </w:tc>
            </w:tr>
            <w:tr w:rsidR="00875A61" w:rsidRPr="00875A61" w14:paraId="619ED896"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D9E01C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B681D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Not acceptable; has not met any part of the specified criteria</w:t>
                  </w:r>
                </w:p>
              </w:tc>
            </w:tr>
            <w:tr w:rsidR="00875A61" w:rsidRPr="00875A61" w14:paraId="1E00150D"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E7CC09"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1-4</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88B2B11"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Has met only some minimum requirements and may not be acceptable</w:t>
                  </w:r>
                </w:p>
              </w:tc>
            </w:tr>
            <w:tr w:rsidR="00875A61" w:rsidRPr="00875A61" w14:paraId="042F8013"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46074"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5</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64F59D"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w:t>
                  </w:r>
                </w:p>
              </w:tc>
            </w:tr>
            <w:tr w:rsidR="00875A61" w:rsidRPr="00875A61" w14:paraId="4C5366B1"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510BEE"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6-9</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4377B0"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met all requirements and exceeds some</w:t>
                  </w:r>
                </w:p>
              </w:tc>
            </w:tr>
            <w:tr w:rsidR="00875A61" w:rsidRPr="00875A61" w14:paraId="2F04155E" w14:textId="77777777" w:rsidTr="00BE1F21">
              <w:trPr>
                <w:trHeight w:val="420"/>
              </w:trPr>
              <w:tc>
                <w:tcPr>
                  <w:tcW w:w="109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976047" w14:textId="77777777" w:rsidR="00875A61" w:rsidRPr="00875A61" w:rsidRDefault="00875A61" w:rsidP="00875A61">
                  <w:pPr>
                    <w:widowControl w:val="0"/>
                    <w:spacing w:after="160" w:line="240" w:lineRule="auto"/>
                    <w:ind w:left="-120"/>
                    <w:jc w:val="center"/>
                    <w:rPr>
                      <w:rFonts w:eastAsia="Times New Roman"/>
                      <w:color w:val="000000"/>
                      <w:sz w:val="22"/>
                      <w:szCs w:val="22"/>
                    </w:rPr>
                  </w:pPr>
                  <w:r w:rsidRPr="00875A61">
                    <w:rPr>
                      <w:rFonts w:eastAsia="Times New Roman"/>
                      <w:color w:val="000000"/>
                      <w:sz w:val="22"/>
                      <w:szCs w:val="22"/>
                    </w:rPr>
                    <w:t>10</w:t>
                  </w:r>
                </w:p>
              </w:tc>
              <w:tc>
                <w:tcPr>
                  <w:tcW w:w="816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85564AC" w14:textId="77777777" w:rsidR="00875A61" w:rsidRPr="00875A61" w:rsidRDefault="00875A61" w:rsidP="00875A61">
                  <w:pPr>
                    <w:widowControl w:val="0"/>
                    <w:spacing w:after="160" w:line="240" w:lineRule="auto"/>
                    <w:ind w:left="30"/>
                    <w:rPr>
                      <w:rFonts w:eastAsia="Times New Roman"/>
                      <w:color w:val="000000"/>
                      <w:sz w:val="22"/>
                      <w:szCs w:val="22"/>
                    </w:rPr>
                  </w:pPr>
                  <w:r w:rsidRPr="00875A61">
                    <w:rPr>
                      <w:rFonts w:eastAsia="Times New Roman"/>
                      <w:color w:val="000000"/>
                      <w:sz w:val="22"/>
                      <w:szCs w:val="22"/>
                    </w:rPr>
                    <w:t>Acceptable; has exceeded all requirements</w:t>
                  </w:r>
                </w:p>
              </w:tc>
            </w:tr>
          </w:tbl>
          <w:p w14:paraId="4AB48CCB" w14:textId="77777777" w:rsidR="003B614E" w:rsidRPr="00875A61" w:rsidRDefault="003B614E" w:rsidP="003B614E">
            <w:pPr>
              <w:widowControl w:val="0"/>
              <w:spacing w:after="160" w:line="288" w:lineRule="auto"/>
              <w:rPr>
                <w:rFonts w:eastAsia="Times New Roman"/>
                <w:b/>
                <w:color w:val="000000"/>
                <w:sz w:val="22"/>
                <w:szCs w:val="22"/>
              </w:rPr>
            </w:pPr>
          </w:p>
          <w:tbl>
            <w:tblPr>
              <w:tblStyle w:val="4"/>
              <w:tblW w:w="10310" w:type="dxa"/>
              <w:tblLayout w:type="fixed"/>
              <w:tblLook w:val="0600" w:firstRow="0" w:lastRow="0" w:firstColumn="0" w:lastColumn="0" w:noHBand="1" w:noVBand="1"/>
            </w:tblPr>
            <w:tblGrid>
              <w:gridCol w:w="6800"/>
              <w:gridCol w:w="975"/>
              <w:gridCol w:w="1215"/>
              <w:gridCol w:w="1320"/>
            </w:tblGrid>
            <w:tr w:rsidR="00456A21" w:rsidRPr="00875A61" w14:paraId="19CAA514" w14:textId="77777777" w:rsidTr="009B184D">
              <w:trPr>
                <w:trHeight w:val="880"/>
              </w:trPr>
              <w:tc>
                <w:tcPr>
                  <w:tcW w:w="6800" w:type="dxa"/>
                  <w:vMerge w:val="restart"/>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B8A12D4" w14:textId="77777777" w:rsidR="00456A21" w:rsidRPr="00875A61" w:rsidRDefault="00C92264">
                  <w:pPr>
                    <w:widowControl w:val="0"/>
                    <w:spacing w:after="0" w:line="240" w:lineRule="auto"/>
                    <w:ind w:left="45"/>
                    <w:jc w:val="center"/>
                    <w:rPr>
                      <w:rFonts w:eastAsia="Times New Roman"/>
                      <w:b/>
                      <w:color w:val="000000"/>
                      <w:sz w:val="22"/>
                      <w:szCs w:val="22"/>
                    </w:rPr>
                  </w:pPr>
                  <w:r w:rsidRPr="00875A61">
                    <w:rPr>
                      <w:rFonts w:eastAsia="Times New Roman"/>
                      <w:b/>
                      <w:color w:val="000000"/>
                      <w:sz w:val="22"/>
                      <w:szCs w:val="22"/>
                    </w:rPr>
                    <w:t>Evaluation Criteria</w:t>
                  </w:r>
                </w:p>
                <w:p w14:paraId="4B0102A4" w14:textId="77777777" w:rsidR="00946AF3" w:rsidRPr="00875A61" w:rsidRDefault="00946AF3">
                  <w:pPr>
                    <w:widowControl w:val="0"/>
                    <w:spacing w:after="0" w:line="240" w:lineRule="auto"/>
                    <w:ind w:left="45"/>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0CF2D31"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w:t>
                  </w:r>
                </w:p>
                <w:p w14:paraId="27055B9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13975879"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 xml:space="preserve">Possible Points </w:t>
                  </w:r>
                </w:p>
                <w:p w14:paraId="3029C3CE" w14:textId="77777777" w:rsidR="00456A21" w:rsidRPr="00875A61" w:rsidRDefault="00BE44F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(1 to 10</w:t>
                  </w:r>
                  <w:r w:rsidR="00C92264" w:rsidRPr="00875A61">
                    <w:rPr>
                      <w:rFonts w:eastAsia="Times New Roman"/>
                      <w:b/>
                      <w:color w:val="000000"/>
                      <w:sz w:val="22"/>
                      <w:szCs w:val="22"/>
                    </w:rPr>
                    <w:t>)</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4D498D9D"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Weighted Score</w:t>
                  </w:r>
                </w:p>
              </w:tc>
            </w:tr>
            <w:tr w:rsidR="00456A21" w:rsidRPr="00875A61" w14:paraId="48356794" w14:textId="77777777" w:rsidTr="009B184D">
              <w:trPr>
                <w:trHeight w:val="340"/>
              </w:trPr>
              <w:tc>
                <w:tcPr>
                  <w:tcW w:w="6800" w:type="dxa"/>
                  <w:vMerge/>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0E2BB4C1" w14:textId="77777777" w:rsidR="00456A21" w:rsidRPr="00875A61" w:rsidRDefault="00456A21">
                  <w:pPr>
                    <w:widowControl w:val="0"/>
                    <w:spacing w:after="0" w:line="240" w:lineRule="auto"/>
                    <w:jc w:val="center"/>
                    <w:rPr>
                      <w:rFonts w:eastAsia="Times New Roman"/>
                      <w:b/>
                      <w:color w:val="000000"/>
                      <w:sz w:val="22"/>
                      <w:szCs w:val="22"/>
                    </w:rPr>
                  </w:pPr>
                </w:p>
              </w:tc>
              <w:tc>
                <w:tcPr>
                  <w:tcW w:w="97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3DC20457"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w:t>
                  </w:r>
                </w:p>
              </w:tc>
              <w:tc>
                <w:tcPr>
                  <w:tcW w:w="1215"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572D483C"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(B)</w:t>
                  </w:r>
                </w:p>
              </w:tc>
              <w:tc>
                <w:tcPr>
                  <w:tcW w:w="13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20" w:type="dxa"/>
                    <w:bottom w:w="0" w:type="dxa"/>
                    <w:right w:w="120" w:type="dxa"/>
                  </w:tcMar>
                  <w:vAlign w:val="center"/>
                </w:tcPr>
                <w:p w14:paraId="7F38FC56" w14:textId="77777777" w:rsidR="00456A21" w:rsidRPr="00875A61" w:rsidRDefault="00C92264">
                  <w:pPr>
                    <w:widowControl w:val="0"/>
                    <w:spacing w:after="0" w:line="240" w:lineRule="auto"/>
                    <w:ind w:left="-30"/>
                    <w:jc w:val="center"/>
                    <w:rPr>
                      <w:rFonts w:eastAsia="Times New Roman"/>
                      <w:b/>
                      <w:color w:val="000000"/>
                      <w:sz w:val="22"/>
                      <w:szCs w:val="22"/>
                    </w:rPr>
                  </w:pPr>
                  <w:r w:rsidRPr="00875A61">
                    <w:rPr>
                      <w:rFonts w:eastAsia="Times New Roman"/>
                      <w:b/>
                      <w:color w:val="000000"/>
                      <w:sz w:val="22"/>
                      <w:szCs w:val="22"/>
                    </w:rPr>
                    <w:t>(A*B)</w:t>
                  </w:r>
                </w:p>
              </w:tc>
            </w:tr>
            <w:tr w:rsidR="003738EE" w:rsidRPr="00875A61" w14:paraId="0178171C"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3D367D1" w14:textId="77777777" w:rsidR="003738EE" w:rsidRPr="00875A61" w:rsidRDefault="001851F4" w:rsidP="00875A61">
                  <w:pPr>
                    <w:widowControl w:val="0"/>
                    <w:spacing w:before="240" w:after="160" w:line="240" w:lineRule="auto"/>
                    <w:rPr>
                      <w:color w:val="auto"/>
                      <w:sz w:val="22"/>
                      <w:szCs w:val="22"/>
                    </w:rPr>
                  </w:pPr>
                  <w:r w:rsidRPr="00875A61">
                    <w:rPr>
                      <w:color w:val="auto"/>
                      <w:sz w:val="22"/>
                      <w:szCs w:val="22"/>
                    </w:rPr>
                    <w:t xml:space="preserve">Waiting </w:t>
                  </w:r>
                  <w:r w:rsidR="00F57FFD" w:rsidRPr="00875A61">
                    <w:rPr>
                      <w:color w:val="auto"/>
                      <w:sz w:val="22"/>
                      <w:szCs w:val="22"/>
                    </w:rPr>
                    <w:t xml:space="preserve">time from time of booking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42889B" w14:textId="77777777" w:rsidR="003738EE" w:rsidRPr="00875A61" w:rsidRDefault="00875A6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3738E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37F6752" w14:textId="77777777" w:rsidR="003738EE" w:rsidRPr="00875A61" w:rsidRDefault="003738EE">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9AB736E" w14:textId="77777777" w:rsidR="003738EE" w:rsidRPr="00875A61" w:rsidRDefault="003738EE">
                  <w:pPr>
                    <w:widowControl w:val="0"/>
                    <w:spacing w:after="160" w:line="288" w:lineRule="auto"/>
                    <w:ind w:left="-30"/>
                    <w:jc w:val="center"/>
                    <w:rPr>
                      <w:rFonts w:eastAsia="Times New Roman"/>
                      <w:color w:val="auto"/>
                      <w:sz w:val="22"/>
                      <w:szCs w:val="22"/>
                    </w:rPr>
                  </w:pPr>
                </w:p>
              </w:tc>
            </w:tr>
            <w:tr w:rsidR="00B86805" w:rsidRPr="00875A61" w14:paraId="55544AD3"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71B3FF8" w14:textId="77777777" w:rsidR="00B86805" w:rsidRPr="00875A61" w:rsidRDefault="00B86805" w:rsidP="00875A61">
                  <w:pPr>
                    <w:widowControl w:val="0"/>
                    <w:spacing w:before="240" w:after="160" w:line="240" w:lineRule="auto"/>
                    <w:rPr>
                      <w:color w:val="auto"/>
                      <w:sz w:val="22"/>
                      <w:szCs w:val="22"/>
                    </w:rPr>
                  </w:pPr>
                  <w:r w:rsidRPr="00875A61">
                    <w:rPr>
                      <w:color w:val="auto"/>
                      <w:sz w:val="22"/>
                      <w:szCs w:val="22"/>
                    </w:rPr>
                    <w:t xml:space="preserve">Proven track record in rendering similar services. (Attach reference list of corporate clients with contact information (4) and reference letters from at least 3 organizations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B721324" w14:textId="77777777" w:rsidR="00B86805" w:rsidRPr="00875A61" w:rsidRDefault="00875A61">
                  <w:pPr>
                    <w:widowControl w:val="0"/>
                    <w:spacing w:after="160" w:line="288" w:lineRule="auto"/>
                    <w:ind w:left="-30"/>
                    <w:jc w:val="center"/>
                    <w:rPr>
                      <w:rFonts w:eastAsia="Times New Roman"/>
                      <w:color w:val="auto"/>
                      <w:sz w:val="22"/>
                      <w:szCs w:val="22"/>
                    </w:rPr>
                  </w:pPr>
                  <w:r>
                    <w:rPr>
                      <w:rFonts w:eastAsia="Times New Roman"/>
                      <w:color w:val="auto"/>
                      <w:sz w:val="22"/>
                      <w:szCs w:val="22"/>
                    </w:rPr>
                    <w:t>30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2552FD0" w14:textId="77777777" w:rsidR="00B86805" w:rsidRPr="00875A61" w:rsidRDefault="00B86805">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917E90B" w14:textId="77777777" w:rsidR="00B86805" w:rsidRPr="00875A61" w:rsidRDefault="00B86805">
                  <w:pPr>
                    <w:widowControl w:val="0"/>
                    <w:spacing w:after="160" w:line="288" w:lineRule="auto"/>
                    <w:ind w:left="-30"/>
                    <w:jc w:val="center"/>
                    <w:rPr>
                      <w:rFonts w:eastAsia="Times New Roman"/>
                      <w:color w:val="auto"/>
                      <w:sz w:val="22"/>
                      <w:szCs w:val="22"/>
                    </w:rPr>
                  </w:pPr>
                </w:p>
              </w:tc>
            </w:tr>
            <w:tr w:rsidR="00254CAA" w:rsidRPr="00875A61" w14:paraId="6949CFB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C755D9" w14:textId="77777777" w:rsidR="00254CAA" w:rsidRPr="00875A61" w:rsidRDefault="001851F4" w:rsidP="00237EBE">
                  <w:pPr>
                    <w:widowControl w:val="0"/>
                    <w:spacing w:before="240" w:after="160" w:line="240" w:lineRule="auto"/>
                    <w:rPr>
                      <w:color w:val="auto"/>
                      <w:sz w:val="22"/>
                      <w:szCs w:val="22"/>
                    </w:rPr>
                  </w:pPr>
                  <w:r w:rsidRPr="00875A61">
                    <w:rPr>
                      <w:color w:val="auto"/>
                      <w:sz w:val="22"/>
                      <w:szCs w:val="22"/>
                    </w:rPr>
                    <w:t>Methodology of bo</w:t>
                  </w:r>
                  <w:r w:rsidR="00410D5B" w:rsidRPr="00875A61">
                    <w:rPr>
                      <w:color w:val="auto"/>
                      <w:sz w:val="22"/>
                      <w:szCs w:val="22"/>
                    </w:rPr>
                    <w:t>o</w:t>
                  </w:r>
                  <w:r w:rsidR="00875A61" w:rsidRPr="00875A61">
                    <w:rPr>
                      <w:color w:val="auto"/>
                      <w:sz w:val="22"/>
                      <w:szCs w:val="22"/>
                    </w:rPr>
                    <w:t>king (online platform, Mobile application, Email)</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352D78" w14:textId="77777777" w:rsidR="00254CAA" w:rsidRPr="00875A61" w:rsidRDefault="00875A61">
                  <w:pPr>
                    <w:widowControl w:val="0"/>
                    <w:spacing w:after="160" w:line="288" w:lineRule="auto"/>
                    <w:ind w:left="-30"/>
                    <w:jc w:val="center"/>
                    <w:rPr>
                      <w:rFonts w:eastAsia="Times New Roman"/>
                      <w:color w:val="auto"/>
                      <w:sz w:val="22"/>
                      <w:szCs w:val="22"/>
                    </w:rPr>
                  </w:pPr>
                  <w:r>
                    <w:rPr>
                      <w:rFonts w:eastAsia="Times New Roman"/>
                      <w:color w:val="auto"/>
                      <w:sz w:val="22"/>
                      <w:szCs w:val="22"/>
                    </w:rPr>
                    <w:t>10</w:t>
                  </w:r>
                  <w:r w:rsidR="00254CAA"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A1DFA96" w14:textId="77777777" w:rsidR="00254CAA" w:rsidRPr="00875A61" w:rsidRDefault="00254CAA">
                  <w:pPr>
                    <w:widowControl w:val="0"/>
                    <w:spacing w:after="160" w:line="288" w:lineRule="auto"/>
                    <w:ind w:left="-30"/>
                    <w:jc w:val="center"/>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5B23037E" w14:textId="77777777" w:rsidR="00254CAA" w:rsidRPr="00875A61" w:rsidRDefault="00254CAA">
                  <w:pPr>
                    <w:widowControl w:val="0"/>
                    <w:spacing w:after="160" w:line="288" w:lineRule="auto"/>
                    <w:ind w:left="-30"/>
                    <w:jc w:val="center"/>
                    <w:rPr>
                      <w:rFonts w:eastAsia="Times New Roman"/>
                      <w:color w:val="auto"/>
                      <w:sz w:val="22"/>
                      <w:szCs w:val="22"/>
                    </w:rPr>
                  </w:pPr>
                </w:p>
              </w:tc>
            </w:tr>
            <w:tr w:rsidR="005C551F" w:rsidRPr="00875A61" w14:paraId="09810B01"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FB187C0" w14:textId="77777777" w:rsidR="005C551F" w:rsidRPr="00875A61" w:rsidRDefault="00875A61" w:rsidP="00875A61">
                  <w:pPr>
                    <w:widowControl w:val="0"/>
                    <w:spacing w:before="240" w:after="160" w:line="240" w:lineRule="auto"/>
                    <w:rPr>
                      <w:color w:val="auto"/>
                      <w:sz w:val="22"/>
                      <w:szCs w:val="22"/>
                    </w:rPr>
                  </w:pPr>
                  <w:r w:rsidRPr="00875A61">
                    <w:rPr>
                      <w:color w:val="auto"/>
                      <w:sz w:val="22"/>
                      <w:szCs w:val="22"/>
                    </w:rPr>
                    <w:t>Number of</w:t>
                  </w:r>
                  <w:r w:rsidR="005C551F" w:rsidRPr="00875A61">
                    <w:rPr>
                      <w:color w:val="auto"/>
                      <w:sz w:val="22"/>
                      <w:szCs w:val="22"/>
                    </w:rPr>
                    <w:t xml:space="preserve"> </w:t>
                  </w:r>
                  <w:r w:rsidR="001851F4" w:rsidRPr="00875A61">
                    <w:rPr>
                      <w:color w:val="auto"/>
                      <w:sz w:val="22"/>
                      <w:szCs w:val="22"/>
                    </w:rPr>
                    <w:t>cars</w:t>
                  </w:r>
                  <w:r w:rsidRPr="00875A61">
                    <w:rPr>
                      <w:color w:val="auto"/>
                      <w:sz w:val="22"/>
                      <w:szCs w:val="22"/>
                    </w:rPr>
                    <w:t>.</w:t>
                  </w:r>
                  <w:r w:rsidR="005C551F" w:rsidRPr="00875A61">
                    <w:rPr>
                      <w:color w:val="auto"/>
                      <w:sz w:val="22"/>
                      <w:szCs w:val="22"/>
                    </w:rPr>
                    <w:t xml:space="preserve"> </w:t>
                  </w:r>
                  <w:r w:rsidRPr="00875A61">
                    <w:rPr>
                      <w:color w:val="auto"/>
                      <w:sz w:val="22"/>
                      <w:szCs w:val="22"/>
                    </w:rPr>
                    <w:t>Please</w:t>
                  </w:r>
                  <w:r w:rsidR="005C551F" w:rsidRPr="00875A61">
                    <w:rPr>
                      <w:color w:val="auto"/>
                      <w:sz w:val="22"/>
                      <w:szCs w:val="22"/>
                    </w:rPr>
                    <w:t xml:space="preserve"> provide copies of logbooks and or lease agreement.</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8B1B168" w14:textId="77777777" w:rsidR="005C551F" w:rsidRPr="00875A61" w:rsidRDefault="00875A61">
                  <w:pPr>
                    <w:widowControl w:val="0"/>
                    <w:spacing w:after="160" w:line="288" w:lineRule="auto"/>
                    <w:ind w:left="-30"/>
                    <w:jc w:val="center"/>
                    <w:rPr>
                      <w:rFonts w:eastAsia="Times New Roman"/>
                      <w:color w:val="auto"/>
                      <w:sz w:val="22"/>
                      <w:szCs w:val="22"/>
                    </w:rPr>
                  </w:pPr>
                  <w:r>
                    <w:rPr>
                      <w:rFonts w:eastAsia="Times New Roman"/>
                      <w:color w:val="auto"/>
                      <w:sz w:val="22"/>
                      <w:szCs w:val="22"/>
                    </w:rPr>
                    <w:t>30</w:t>
                  </w:r>
                  <w:r w:rsidR="00D11F6E" w:rsidRPr="00875A61">
                    <w:rPr>
                      <w:rFonts w:eastAsia="Times New Roman"/>
                      <w:color w:val="auto"/>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3EFC8C3"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20F59C7C" w14:textId="77777777" w:rsidR="005C551F" w:rsidRPr="00875A61" w:rsidRDefault="005C551F" w:rsidP="00BE44F4">
                  <w:pPr>
                    <w:widowControl w:val="0"/>
                    <w:spacing w:after="160" w:line="288" w:lineRule="auto"/>
                    <w:ind w:left="-30"/>
                    <w:rPr>
                      <w:rFonts w:eastAsia="Times New Roman"/>
                      <w:color w:val="auto"/>
                      <w:sz w:val="22"/>
                      <w:szCs w:val="22"/>
                    </w:rPr>
                  </w:pPr>
                </w:p>
              </w:tc>
            </w:tr>
            <w:tr w:rsidR="005C551F" w:rsidRPr="00875A61" w14:paraId="6E3B2510" w14:textId="77777777" w:rsidTr="009B184D">
              <w:trPr>
                <w:trHeight w:val="42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368FE38E" w14:textId="77777777" w:rsidR="005C551F" w:rsidRPr="00875A61" w:rsidRDefault="00875A61" w:rsidP="00856B1B">
                  <w:pPr>
                    <w:widowControl w:val="0"/>
                    <w:spacing w:before="240" w:after="160" w:line="240" w:lineRule="auto"/>
                    <w:rPr>
                      <w:color w:val="auto"/>
                      <w:sz w:val="22"/>
                      <w:szCs w:val="22"/>
                    </w:rPr>
                  </w:pPr>
                  <w:r w:rsidRPr="00875A61">
                    <w:rPr>
                      <w:color w:val="auto"/>
                      <w:sz w:val="22"/>
                      <w:szCs w:val="22"/>
                    </w:rPr>
                    <w:t xml:space="preserve">Financial offer </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49198F49" w14:textId="77777777" w:rsidR="005C551F" w:rsidRPr="00875A61" w:rsidRDefault="00875A61">
                  <w:pPr>
                    <w:widowControl w:val="0"/>
                    <w:spacing w:after="160" w:line="288" w:lineRule="auto"/>
                    <w:ind w:left="-30"/>
                    <w:jc w:val="center"/>
                    <w:rPr>
                      <w:rFonts w:eastAsia="Times New Roman"/>
                      <w:color w:val="auto"/>
                      <w:sz w:val="22"/>
                      <w:szCs w:val="22"/>
                    </w:rPr>
                  </w:pPr>
                  <w:r>
                    <w:rPr>
                      <w:rFonts w:eastAsia="Times New Roman"/>
                      <w:color w:val="auto"/>
                      <w:sz w:val="22"/>
                      <w:szCs w:val="22"/>
                    </w:rPr>
                    <w:t>2</w:t>
                  </w:r>
                  <w:r w:rsidR="00D11F6E" w:rsidRPr="00875A61">
                    <w:rPr>
                      <w:rFonts w:eastAsia="Times New Roman"/>
                      <w:color w:val="auto"/>
                      <w:sz w:val="22"/>
                      <w:szCs w:val="22"/>
                    </w:rPr>
                    <w:t>0%</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49AAF0B" w14:textId="77777777" w:rsidR="005C551F" w:rsidRPr="00875A61" w:rsidRDefault="005C551F" w:rsidP="00BE44F4">
                  <w:pPr>
                    <w:widowControl w:val="0"/>
                    <w:spacing w:after="160" w:line="288" w:lineRule="auto"/>
                    <w:ind w:left="-30"/>
                    <w:rPr>
                      <w:rFonts w:eastAsia="Times New Roman"/>
                      <w:color w:val="000000"/>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D3A3CCB" w14:textId="77777777" w:rsidR="005C551F" w:rsidRPr="00875A61" w:rsidRDefault="005C551F" w:rsidP="00BE44F4">
                  <w:pPr>
                    <w:widowControl w:val="0"/>
                    <w:spacing w:after="160" w:line="288" w:lineRule="auto"/>
                    <w:ind w:left="-30"/>
                    <w:rPr>
                      <w:rFonts w:eastAsia="Times New Roman"/>
                      <w:color w:val="auto"/>
                      <w:sz w:val="22"/>
                      <w:szCs w:val="22"/>
                    </w:rPr>
                  </w:pPr>
                </w:p>
              </w:tc>
            </w:tr>
            <w:tr w:rsidR="00456A21" w:rsidRPr="00875A61" w14:paraId="54F8EA28" w14:textId="77777777" w:rsidTr="009B184D">
              <w:trPr>
                <w:trHeight w:val="460"/>
              </w:trPr>
              <w:tc>
                <w:tcPr>
                  <w:tcW w:w="68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6E09D79D" w14:textId="77777777" w:rsidR="00456A21" w:rsidRPr="00875A61" w:rsidRDefault="00C92264" w:rsidP="00875A61">
                  <w:pPr>
                    <w:widowControl w:val="0"/>
                    <w:spacing w:after="160" w:line="288" w:lineRule="auto"/>
                    <w:rPr>
                      <w:rFonts w:eastAsia="Times New Roman"/>
                      <w:b/>
                      <w:color w:val="000000"/>
                      <w:sz w:val="22"/>
                      <w:szCs w:val="22"/>
                    </w:rPr>
                  </w:pPr>
                  <w:r w:rsidRPr="00875A61">
                    <w:rPr>
                      <w:rFonts w:eastAsia="Times New Roman"/>
                      <w:b/>
                      <w:color w:val="000000"/>
                      <w:sz w:val="22"/>
                      <w:szCs w:val="22"/>
                    </w:rPr>
                    <w:t>TOTAL POSSIBLE SCORE:</w:t>
                  </w:r>
                </w:p>
              </w:tc>
              <w:tc>
                <w:tcPr>
                  <w:tcW w:w="97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0AA1852B" w14:textId="77777777" w:rsidR="00456A21" w:rsidRPr="00875A61" w:rsidRDefault="00875A61">
                  <w:pPr>
                    <w:widowControl w:val="0"/>
                    <w:spacing w:after="160" w:line="288" w:lineRule="auto"/>
                    <w:ind w:left="-30"/>
                    <w:jc w:val="center"/>
                    <w:rPr>
                      <w:rFonts w:eastAsia="Times New Roman"/>
                      <w:b/>
                      <w:i/>
                      <w:color w:val="000000"/>
                      <w:sz w:val="22"/>
                      <w:szCs w:val="22"/>
                    </w:rPr>
                  </w:pPr>
                  <w:r w:rsidRPr="00875A61">
                    <w:rPr>
                      <w:rFonts w:eastAsia="Times New Roman"/>
                      <w:b/>
                      <w:color w:val="000000"/>
                      <w:sz w:val="22"/>
                      <w:szCs w:val="22"/>
                    </w:rPr>
                    <w:t>10</w:t>
                  </w:r>
                  <w:r w:rsidR="009B184D" w:rsidRPr="00875A61">
                    <w:rPr>
                      <w:rFonts w:eastAsia="Times New Roman"/>
                      <w:b/>
                      <w:color w:val="000000"/>
                      <w:sz w:val="22"/>
                      <w:szCs w:val="22"/>
                    </w:rPr>
                    <w:t>0</w:t>
                  </w:r>
                  <w:r w:rsidR="00C92264" w:rsidRPr="00875A61">
                    <w:rPr>
                      <w:rFonts w:eastAsia="Times New Roman"/>
                      <w:b/>
                      <w:color w:val="000000"/>
                      <w:sz w:val="22"/>
                      <w:szCs w:val="22"/>
                    </w:rPr>
                    <w:t>%</w:t>
                  </w:r>
                </w:p>
              </w:tc>
              <w:tc>
                <w:tcPr>
                  <w:tcW w:w="1215"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717E8215" w14:textId="77777777" w:rsidR="00456A21" w:rsidRPr="00875A61" w:rsidRDefault="00456A21">
                  <w:pPr>
                    <w:widowControl w:val="0"/>
                    <w:spacing w:after="160" w:line="288" w:lineRule="auto"/>
                    <w:ind w:left="-30"/>
                    <w:jc w:val="center"/>
                    <w:rPr>
                      <w:rFonts w:eastAsia="Times New Roman"/>
                      <w:b/>
                      <w:color w:val="auto"/>
                      <w:sz w:val="22"/>
                      <w:szCs w:val="22"/>
                    </w:rPr>
                  </w:pPr>
                </w:p>
              </w:tc>
              <w:tc>
                <w:tcPr>
                  <w:tcW w:w="132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14:paraId="1D515A10" w14:textId="77777777" w:rsidR="00456A21" w:rsidRPr="00875A61" w:rsidRDefault="00456A21">
                  <w:pPr>
                    <w:widowControl w:val="0"/>
                    <w:spacing w:after="160" w:line="288" w:lineRule="auto"/>
                    <w:ind w:left="-30"/>
                    <w:jc w:val="center"/>
                    <w:rPr>
                      <w:rFonts w:eastAsia="Times New Roman"/>
                      <w:b/>
                      <w:color w:val="auto"/>
                      <w:sz w:val="22"/>
                      <w:szCs w:val="22"/>
                    </w:rPr>
                  </w:pPr>
                </w:p>
              </w:tc>
            </w:tr>
          </w:tbl>
          <w:p w14:paraId="6C3BF245" w14:textId="77777777" w:rsidR="006E31D6" w:rsidRPr="00FD5B53" w:rsidRDefault="006E31D6" w:rsidP="00FD44A8">
            <w:pPr>
              <w:widowControl w:val="0"/>
              <w:spacing w:line="240" w:lineRule="auto"/>
              <w:rPr>
                <w:rFonts w:ascii="Times New Roman" w:eastAsia="Times New Roman" w:hAnsi="Times New Roman" w:cs="Times New Roman"/>
                <w:b/>
                <w:color w:val="000000"/>
                <w:sz w:val="22"/>
                <w:szCs w:val="22"/>
              </w:rPr>
            </w:pPr>
          </w:p>
        </w:tc>
      </w:tr>
      <w:tr w:rsidR="00456A21" w:rsidRPr="00FD5B53" w14:paraId="5B48D5A4" w14:textId="77777777">
        <w:tc>
          <w:tcPr>
            <w:tcW w:w="10800" w:type="dxa"/>
            <w:shd w:val="clear" w:color="auto" w:fill="auto"/>
            <w:tcMar>
              <w:top w:w="100" w:type="dxa"/>
              <w:left w:w="100" w:type="dxa"/>
              <w:bottom w:w="100" w:type="dxa"/>
              <w:right w:w="100" w:type="dxa"/>
            </w:tcMar>
          </w:tcPr>
          <w:p w14:paraId="32AA17A9" w14:textId="77777777" w:rsidR="00456A21" w:rsidRPr="00FD5B53" w:rsidRDefault="00C92264">
            <w:pPr>
              <w:widowControl w:val="0"/>
              <w:spacing w:after="160" w:line="240" w:lineRule="auto"/>
              <w:rPr>
                <w:rFonts w:ascii="Times New Roman" w:eastAsia="Times New Roman" w:hAnsi="Times New Roman" w:cs="Times New Roman"/>
                <w:b/>
                <w:color w:val="000000"/>
                <w:sz w:val="22"/>
                <w:szCs w:val="22"/>
              </w:rPr>
            </w:pPr>
            <w:r w:rsidRPr="00FD5B53">
              <w:rPr>
                <w:rFonts w:ascii="Times New Roman" w:eastAsia="Times New Roman" w:hAnsi="Times New Roman" w:cs="Times New Roman"/>
                <w:b/>
                <w:color w:val="000000"/>
                <w:sz w:val="22"/>
                <w:szCs w:val="22"/>
              </w:rPr>
              <w:lastRenderedPageBreak/>
              <w:t>3.5.2</w:t>
            </w:r>
            <w:r w:rsidRPr="00FD5B53">
              <w:rPr>
                <w:rFonts w:ascii="Times New Roman" w:eastAsia="Times New Roman" w:hAnsi="Times New Roman" w:cs="Times New Roman"/>
                <w:b/>
                <w:color w:val="000000"/>
                <w:sz w:val="22"/>
                <w:szCs w:val="22"/>
              </w:rPr>
              <w:tab/>
              <w:t>Additional Due Diligence</w:t>
            </w:r>
          </w:p>
          <w:p w14:paraId="425A8802" w14:textId="77777777" w:rsidR="00456A21" w:rsidRPr="00FD5B53" w:rsidRDefault="00C92264">
            <w:pPr>
              <w:widowControl w:val="0"/>
              <w:spacing w:after="160" w:line="240" w:lineRule="auto"/>
              <w:jc w:val="both"/>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supplier or supplier(s).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62097DC"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000000"/>
                <w:sz w:val="22"/>
                <w:szCs w:val="22"/>
              </w:rPr>
            </w:pPr>
            <w:r w:rsidRPr="00FD5B53">
              <w:rPr>
                <w:rFonts w:ascii="Times New Roman" w:eastAsia="Times New Roman" w:hAnsi="Times New Roman" w:cs="Times New Roman"/>
                <w:color w:val="000000"/>
                <w:sz w:val="22"/>
                <w:szCs w:val="22"/>
              </w:rPr>
              <w:t>Reference Checks</w:t>
            </w:r>
          </w:p>
          <w:p w14:paraId="4B6E9250"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Supplier’s facility visits</w:t>
            </w:r>
          </w:p>
          <w:p w14:paraId="6BEFD429"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Analysis of audited financial statements</w:t>
            </w:r>
          </w:p>
          <w:p w14:paraId="6AAB2593" w14:textId="77777777" w:rsidR="00456A21" w:rsidRPr="00FD5B53" w:rsidRDefault="00C9226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Determination of relations and affiliations between offerors</w:t>
            </w:r>
          </w:p>
          <w:p w14:paraId="42CD5BD5" w14:textId="77777777" w:rsidR="00456A21" w:rsidRPr="00FD5B53" w:rsidRDefault="00C92264" w:rsidP="00655B14">
            <w:pPr>
              <w:widowControl w:val="0"/>
              <w:numPr>
                <w:ilvl w:val="0"/>
                <w:numId w:val="4"/>
              </w:numPr>
              <w:spacing w:after="0" w:line="240" w:lineRule="auto"/>
              <w:contextualSpacing/>
              <w:rPr>
                <w:rFonts w:ascii="Times New Roman" w:eastAsia="Times New Roman" w:hAnsi="Times New Roman" w:cs="Times New Roman"/>
                <w:color w:val="auto"/>
                <w:sz w:val="22"/>
                <w:szCs w:val="22"/>
              </w:rPr>
            </w:pPr>
            <w:r w:rsidRPr="00FD5B53">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1438D790" w14:textId="77777777" w:rsidR="00456A21" w:rsidRPr="00FD5B53" w:rsidRDefault="00456A21">
      <w:pPr>
        <w:pStyle w:val="Heading1"/>
        <w:widowControl w:val="0"/>
        <w:spacing w:after="0" w:line="240" w:lineRule="auto"/>
        <w:rPr>
          <w:rFonts w:ascii="Times New Roman" w:hAnsi="Times New Roman" w:cs="Times New Roman"/>
          <w:sz w:val="22"/>
          <w:szCs w:val="22"/>
        </w:rPr>
      </w:pPr>
      <w:bookmarkStart w:id="6" w:name="_uea0wym567yl" w:colFirst="0" w:colLast="0"/>
      <w:bookmarkEnd w:id="6"/>
    </w:p>
    <w:p w14:paraId="63B260C3" w14:textId="77777777" w:rsidR="00456A21" w:rsidRPr="00FD5B53" w:rsidRDefault="00C92264">
      <w:pPr>
        <w:pStyle w:val="Heading1"/>
        <w:widowControl w:val="0"/>
        <w:spacing w:after="0" w:line="240" w:lineRule="auto"/>
        <w:rPr>
          <w:rFonts w:ascii="Times New Roman" w:hAnsi="Times New Roman" w:cs="Times New Roman"/>
          <w:sz w:val="22"/>
          <w:szCs w:val="22"/>
        </w:rPr>
      </w:pPr>
      <w:bookmarkStart w:id="7" w:name="_n1ql3zwoc1op" w:colFirst="0" w:colLast="0"/>
      <w:bookmarkEnd w:id="7"/>
      <w:r w:rsidRPr="00FD5B53">
        <w:rPr>
          <w:rFonts w:ascii="Times New Roman" w:hAnsi="Times New Roman" w:cs="Times New Roman"/>
          <w:sz w:val="22"/>
          <w:szCs w:val="22"/>
        </w:rPr>
        <w:br w:type="page"/>
      </w:r>
    </w:p>
    <w:p w14:paraId="4D37148C" w14:textId="77777777" w:rsidR="00456A21" w:rsidRPr="00FD5B53" w:rsidRDefault="00C92264" w:rsidP="00E74220">
      <w:pPr>
        <w:pStyle w:val="Heading1"/>
        <w:widowControl w:val="0"/>
        <w:numPr>
          <w:ilvl w:val="0"/>
          <w:numId w:val="12"/>
        </w:numPr>
        <w:spacing w:after="0" w:line="240" w:lineRule="auto"/>
        <w:rPr>
          <w:rFonts w:ascii="Times New Roman" w:hAnsi="Times New Roman" w:cs="Times New Roman"/>
          <w:sz w:val="22"/>
          <w:szCs w:val="22"/>
        </w:rPr>
      </w:pPr>
      <w:bookmarkStart w:id="8" w:name="_dc3tpvn2up5m" w:colFirst="0" w:colLast="0"/>
      <w:bookmarkEnd w:id="8"/>
      <w:r w:rsidRPr="00FD5B53">
        <w:rPr>
          <w:rFonts w:ascii="Times New Roman" w:hAnsi="Times New Roman" w:cs="Times New Roman"/>
          <w:sz w:val="22"/>
          <w:szCs w:val="22"/>
        </w:rPr>
        <w:lastRenderedPageBreak/>
        <w:t xml:space="preserve">Offer Form </w:t>
      </w:r>
    </w:p>
    <w:p w14:paraId="551C146D" w14:textId="77777777" w:rsidR="00456A21" w:rsidRPr="00FD5B53" w:rsidRDefault="00456A21">
      <w:pPr>
        <w:spacing w:after="0" w:line="240" w:lineRule="auto"/>
        <w:rPr>
          <w:rFonts w:ascii="Times New Roman" w:hAnsi="Times New Roman" w:cs="Times New Roman"/>
          <w:sz w:val="22"/>
          <w:szCs w:val="22"/>
        </w:rPr>
      </w:pPr>
    </w:p>
    <w:tbl>
      <w:tblPr>
        <w:tblStyle w:val="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56A21" w:rsidRPr="003F130B" w14:paraId="6108D8A9"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31488412"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Offerors</w:t>
            </w:r>
            <w:r w:rsidR="00655B14" w:rsidRPr="003F130B">
              <w:rPr>
                <w:rFonts w:ascii="Times New Roman" w:hAnsi="Times New Roman" w:cs="Times New Roman"/>
                <w:b/>
                <w:color w:val="auto"/>
                <w:sz w:val="22"/>
                <w:szCs w:val="22"/>
              </w:rPr>
              <w:t xml:space="preserve"> must submit their own independe</w:t>
            </w:r>
            <w:r w:rsidRPr="003F130B">
              <w:rPr>
                <w:rFonts w:ascii="Times New Roman" w:hAnsi="Times New Roman" w:cs="Times New Roman"/>
                <w:b/>
                <w:color w:val="auto"/>
                <w:sz w:val="22"/>
                <w:szCs w:val="22"/>
              </w:rPr>
              <w:t>nt offer including at least (but not limited to):</w:t>
            </w:r>
          </w:p>
          <w:p w14:paraId="45FF84A6"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“Eligibility Criteria” section of this Tender Package</w:t>
            </w:r>
          </w:p>
          <w:p w14:paraId="7690B389"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documents requested in the “Tender Submittals” section of this Tender Package</w:t>
            </w:r>
          </w:p>
          <w:p w14:paraId="284489CE" w14:textId="77777777" w:rsidR="00456A21" w:rsidRPr="003F130B" w:rsidRDefault="00C92264">
            <w:pPr>
              <w:numPr>
                <w:ilvl w:val="0"/>
                <w:numId w:val="5"/>
              </w:numPr>
              <w:contextualSpacing/>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All information listed in the “Documents Comprising the Proposal” section below</w:t>
            </w:r>
          </w:p>
          <w:p w14:paraId="68676133" w14:textId="77777777" w:rsidR="00456A21" w:rsidRPr="003F130B" w:rsidRDefault="00C92264">
            <w:pPr>
              <w:jc w:val="both"/>
              <w:rPr>
                <w:rFonts w:ascii="Times New Roman" w:hAnsi="Times New Roman" w:cs="Times New Roman"/>
                <w:b/>
                <w:color w:val="auto"/>
                <w:sz w:val="22"/>
                <w:szCs w:val="22"/>
              </w:rPr>
            </w:pPr>
            <w:r w:rsidRPr="003F130B">
              <w:rPr>
                <w:rFonts w:ascii="Times New Roman" w:hAnsi="Times New Roman" w:cs="Times New Roman"/>
                <w:b/>
                <w:color w:val="auto"/>
                <w:sz w:val="22"/>
                <w:szCs w:val="22"/>
              </w:rPr>
              <w:t>All offers must be duly signed (including position and full name of the signer) and stamped, with the date of completion.</w:t>
            </w:r>
          </w:p>
        </w:tc>
      </w:tr>
    </w:tbl>
    <w:p w14:paraId="2B6CC441" w14:textId="77777777" w:rsidR="00456A21" w:rsidRPr="003F130B" w:rsidRDefault="00456A21">
      <w:pPr>
        <w:spacing w:after="0"/>
        <w:rPr>
          <w:rFonts w:ascii="Times New Roman" w:hAnsi="Times New Roman" w:cs="Times New Roman"/>
          <w:color w:val="auto"/>
          <w:sz w:val="22"/>
          <w:szCs w:val="22"/>
        </w:rPr>
      </w:pPr>
    </w:p>
    <w:p w14:paraId="06B1CAEE" w14:textId="77777777" w:rsidR="00456A21" w:rsidRPr="003F130B" w:rsidRDefault="00C92264">
      <w:pPr>
        <w:rPr>
          <w:rFonts w:ascii="Times New Roman" w:hAnsi="Times New Roman" w:cs="Times New Roman"/>
          <w:b/>
          <w:i/>
          <w:color w:val="auto"/>
          <w:sz w:val="22"/>
          <w:szCs w:val="22"/>
        </w:rPr>
      </w:pPr>
      <w:r w:rsidRPr="003F130B">
        <w:rPr>
          <w:rFonts w:ascii="Times New Roman" w:hAnsi="Times New Roman" w:cs="Times New Roman"/>
          <w:b/>
          <w:i/>
          <w:color w:val="auto"/>
          <w:sz w:val="22"/>
          <w:szCs w:val="22"/>
        </w:rPr>
        <w:t>Documents Comprising the Proposal</w:t>
      </w:r>
    </w:p>
    <w:p w14:paraId="6DC2D3B7"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The following information must be included in the offer of any potential offeror:</w:t>
      </w:r>
    </w:p>
    <w:p w14:paraId="664109B7" w14:textId="77777777" w:rsidR="00456A21" w:rsidRPr="003F130B" w:rsidRDefault="00C92264" w:rsidP="00E74220">
      <w:pPr>
        <w:numPr>
          <w:ilvl w:val="0"/>
          <w:numId w:val="13"/>
        </w:numPr>
        <w:spacing w:after="0" w:line="288" w:lineRule="auto"/>
        <w:contextualSpacing/>
        <w:rPr>
          <w:rFonts w:ascii="Times New Roman" w:hAnsi="Times New Roman" w:cs="Times New Roman"/>
          <w:color w:val="auto"/>
          <w:sz w:val="22"/>
          <w:szCs w:val="22"/>
        </w:rPr>
      </w:pPr>
      <w:r w:rsidRPr="003F130B">
        <w:rPr>
          <w:rFonts w:ascii="Times New Roman" w:hAnsi="Times New Roman" w:cs="Times New Roman"/>
          <w:b/>
          <w:color w:val="auto"/>
          <w:sz w:val="22"/>
          <w:szCs w:val="22"/>
        </w:rPr>
        <w:t>Cover Letter</w:t>
      </w:r>
      <w:r w:rsidRPr="003F130B">
        <w:rPr>
          <w:rFonts w:ascii="Times New Roman" w:hAnsi="Times New Roman" w:cs="Times New Roman"/>
          <w:color w:val="auto"/>
          <w:sz w:val="22"/>
          <w:szCs w:val="22"/>
        </w:rPr>
        <w:t xml:space="preserve"> explaining interest to be a contracted vendor or supplier, and the details of the Proposal. The content of the cover letter shall include the following information:</w:t>
      </w:r>
    </w:p>
    <w:p w14:paraId="681EA398"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 xml:space="preserve">A Price Offer detailing the unit price only, using the </w:t>
      </w:r>
      <w:r w:rsidRPr="003F130B">
        <w:rPr>
          <w:rFonts w:ascii="Times New Roman" w:hAnsi="Times New Roman" w:cs="Times New Roman"/>
          <w:b/>
          <w:color w:val="auto"/>
          <w:sz w:val="22"/>
          <w:szCs w:val="22"/>
        </w:rPr>
        <w:t>Price Offer Sheet</w:t>
      </w:r>
      <w:r w:rsidRPr="003F130B">
        <w:rPr>
          <w:rFonts w:ascii="Times New Roman" w:hAnsi="Times New Roman" w:cs="Times New Roman"/>
          <w:color w:val="auto"/>
          <w:sz w:val="22"/>
          <w:szCs w:val="22"/>
        </w:rPr>
        <w:t xml:space="preserve"> template provided in </w:t>
      </w:r>
      <w:r w:rsidRPr="00517B93">
        <w:rPr>
          <w:rFonts w:ascii="Times New Roman" w:hAnsi="Times New Roman" w:cs="Times New Roman"/>
          <w:color w:val="auto"/>
          <w:sz w:val="22"/>
          <w:szCs w:val="22"/>
        </w:rPr>
        <w:t>section 7</w:t>
      </w:r>
      <w:r w:rsidR="0049054D">
        <w:rPr>
          <w:rFonts w:ascii="Times New Roman" w:hAnsi="Times New Roman" w:cs="Times New Roman"/>
          <w:color w:val="auto"/>
          <w:sz w:val="22"/>
          <w:szCs w:val="22"/>
        </w:rPr>
        <w:t xml:space="preserve"> or your own price sheet with per kilometer and per kilogram unit costs indicated.</w:t>
      </w:r>
    </w:p>
    <w:p w14:paraId="7A76F08E" w14:textId="77777777" w:rsidR="00C7141C" w:rsidRPr="00517B93"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517B93">
        <w:rPr>
          <w:rFonts w:ascii="Times New Roman" w:hAnsi="Times New Roman" w:cs="Times New Roman"/>
          <w:color w:val="auto"/>
          <w:sz w:val="22"/>
          <w:szCs w:val="22"/>
        </w:rPr>
        <w:t xml:space="preserve">Completed and signed Mercy Corps </w:t>
      </w:r>
      <w:r w:rsidRPr="00517B93">
        <w:rPr>
          <w:rFonts w:ascii="Times New Roman" w:hAnsi="Times New Roman" w:cs="Times New Roman"/>
          <w:b/>
          <w:color w:val="auto"/>
          <w:sz w:val="22"/>
          <w:szCs w:val="22"/>
        </w:rPr>
        <w:t>Supplier Information Form</w:t>
      </w:r>
      <w:r w:rsidRPr="00517B93">
        <w:rPr>
          <w:rFonts w:ascii="Times New Roman" w:hAnsi="Times New Roman" w:cs="Times New Roman"/>
          <w:color w:val="auto"/>
          <w:sz w:val="22"/>
          <w:szCs w:val="22"/>
        </w:rPr>
        <w:t xml:space="preserve"> (template provided in section 7)</w:t>
      </w:r>
    </w:p>
    <w:p w14:paraId="3FF77ED5" w14:textId="77777777" w:rsidR="00456A21" w:rsidRPr="003F130B" w:rsidRDefault="00C92264" w:rsidP="00E74220">
      <w:pPr>
        <w:numPr>
          <w:ilvl w:val="0"/>
          <w:numId w:val="13"/>
        </w:numPr>
        <w:spacing w:after="0" w:line="288" w:lineRule="auto"/>
        <w:ind w:left="1440"/>
        <w:contextualSpacing/>
        <w:rPr>
          <w:rFonts w:ascii="Times New Roman" w:hAnsi="Times New Roman" w:cs="Times New Roman"/>
          <w:color w:val="auto"/>
          <w:sz w:val="22"/>
          <w:szCs w:val="22"/>
        </w:rPr>
      </w:pPr>
      <w:r w:rsidRPr="003F130B">
        <w:rPr>
          <w:rFonts w:ascii="Times New Roman" w:hAnsi="Times New Roman" w:cs="Times New Roman"/>
          <w:color w:val="auto"/>
          <w:sz w:val="22"/>
          <w:szCs w:val="22"/>
        </w:rPr>
        <w:t>Other important documents offeror feels need to be attached to support their proposal</w:t>
      </w:r>
    </w:p>
    <w:p w14:paraId="14C985FA" w14:textId="77777777" w:rsidR="00C7141C" w:rsidRPr="003F130B" w:rsidRDefault="00C7141C" w:rsidP="00C7141C">
      <w:pPr>
        <w:spacing w:after="0" w:line="288" w:lineRule="auto"/>
        <w:contextualSpacing/>
        <w:rPr>
          <w:rFonts w:ascii="Times New Roman" w:hAnsi="Times New Roman" w:cs="Times New Roman"/>
          <w:color w:val="auto"/>
          <w:sz w:val="22"/>
          <w:szCs w:val="22"/>
        </w:rPr>
      </w:pPr>
    </w:p>
    <w:p w14:paraId="12257E12" w14:textId="77777777" w:rsidR="00456A21" w:rsidRPr="003F130B" w:rsidRDefault="00C92264">
      <w:pPr>
        <w:spacing w:line="331" w:lineRule="auto"/>
        <w:jc w:val="both"/>
        <w:rPr>
          <w:rFonts w:ascii="Times New Roman" w:hAnsi="Times New Roman" w:cs="Times New Roman"/>
          <w:color w:val="auto"/>
          <w:sz w:val="22"/>
          <w:szCs w:val="22"/>
        </w:rPr>
      </w:pPr>
      <w:r w:rsidRPr="003F130B">
        <w:rPr>
          <w:rFonts w:ascii="Times New Roman" w:hAnsi="Times New Roman" w:cs="Times New Roman"/>
          <w:color w:val="auto"/>
          <w:sz w:val="22"/>
          <w:szCs w:val="22"/>
        </w:rPr>
        <w:t>The original proposal shall be signed by the offeror or a person or persons duly authorized to bind the offeror to the contract. Financial offer pages of the proposal shall be initialed by the person or persons signing the proposal and stamped with the company seal.</w:t>
      </w:r>
    </w:p>
    <w:p w14:paraId="43623F7F" w14:textId="77777777" w:rsidR="00456A21" w:rsidRPr="003F130B" w:rsidRDefault="00C92264">
      <w:pPr>
        <w:spacing w:line="331"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t>Any interlineations, erasures, or overwriting shall be valid only if they are initialed by the person or persons signing the proposal.</w:t>
      </w:r>
    </w:p>
    <w:p w14:paraId="2B2AC580" w14:textId="77777777" w:rsidR="00456A21" w:rsidRPr="003F130B" w:rsidRDefault="00C92264">
      <w:pPr>
        <w:spacing w:after="0" w:line="240" w:lineRule="auto"/>
        <w:rPr>
          <w:rFonts w:ascii="Times New Roman" w:hAnsi="Times New Roman" w:cs="Times New Roman"/>
          <w:color w:val="auto"/>
          <w:sz w:val="22"/>
          <w:szCs w:val="22"/>
        </w:rPr>
      </w:pPr>
      <w:r w:rsidRPr="003F130B">
        <w:rPr>
          <w:rFonts w:ascii="Times New Roman" w:hAnsi="Times New Roman" w:cs="Times New Roman"/>
          <w:color w:val="auto"/>
          <w:sz w:val="22"/>
          <w:szCs w:val="22"/>
        </w:rPr>
        <w:br w:type="page"/>
      </w:r>
    </w:p>
    <w:p w14:paraId="22E79B97" w14:textId="77777777" w:rsidR="00456A21" w:rsidRPr="003F130B" w:rsidRDefault="00C92264">
      <w:pPr>
        <w:pStyle w:val="Heading1"/>
        <w:widowControl w:val="0"/>
        <w:spacing w:after="160" w:line="240" w:lineRule="auto"/>
        <w:rPr>
          <w:rFonts w:ascii="Times New Roman" w:hAnsi="Times New Roman" w:cs="Times New Roman"/>
          <w:color w:val="auto"/>
          <w:sz w:val="22"/>
          <w:szCs w:val="22"/>
        </w:rPr>
      </w:pPr>
      <w:bookmarkStart w:id="9" w:name="_bgjb0uwvgprp" w:colFirst="0" w:colLast="0"/>
      <w:bookmarkEnd w:id="9"/>
      <w:r w:rsidRPr="003F130B">
        <w:rPr>
          <w:rFonts w:ascii="Times New Roman" w:hAnsi="Times New Roman" w:cs="Times New Roman"/>
          <w:color w:val="auto"/>
          <w:sz w:val="22"/>
          <w:szCs w:val="22"/>
        </w:rPr>
        <w:lastRenderedPageBreak/>
        <w:t>5. Scope of Work/Technical Specifications</w:t>
      </w:r>
    </w:p>
    <w:p w14:paraId="2A48AC66"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Garamond" w:eastAsia="SimSun" w:hAnsi="Garamond" w:cs="Calibri"/>
          <w:b/>
          <w:bCs/>
          <w:color w:val="FFFFFF"/>
          <w:sz w:val="24"/>
          <w:szCs w:val="24"/>
          <w:lang w:val="en-US"/>
        </w:rPr>
      </w:pPr>
      <w:r w:rsidRPr="00911531">
        <w:rPr>
          <w:rFonts w:ascii="Garamond" w:eastAsia="SimSun" w:hAnsi="Garamond" w:cs="Calibri"/>
          <w:b/>
          <w:bCs/>
          <w:color w:val="FFFFFF"/>
          <w:sz w:val="24"/>
          <w:szCs w:val="24"/>
          <w:lang w:val="en-US"/>
        </w:rPr>
        <w:t>Mercy Corps Background</w:t>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r w:rsidRPr="00911531">
        <w:rPr>
          <w:rFonts w:ascii="Garamond" w:eastAsia="SimSun" w:hAnsi="Garamond" w:cs="Calibri"/>
          <w:b/>
          <w:bCs/>
          <w:color w:val="FFFFFF"/>
          <w:sz w:val="24"/>
          <w:szCs w:val="24"/>
          <w:lang w:val="en-US"/>
        </w:rPr>
        <w:tab/>
      </w:r>
    </w:p>
    <w:p w14:paraId="410A95E7"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r w:rsidRPr="00911531">
        <w:rPr>
          <w:rFonts w:ascii="Times New Roman" w:eastAsia="SimSun" w:hAnsi="Times New Roman" w:cs="Times New Roman"/>
          <w:color w:val="auto"/>
          <w:sz w:val="22"/>
          <w:szCs w:val="22"/>
        </w:rPr>
        <w:t>Mercy Corps is a leading global organization powered by the belief that a better world is possible. In disaster, in hardship, in more than 40 countries around the world, we partner to put bold solutions into action—helping people triumph over adversity and build stronger communities from within. Now, and for the future. As a global organization with programs in over 40 countries, we focus much of our advocacy on influencing governments, multi-lateral institutions as well as foundations and the private sector to improve relevant policies, practices and decisions in order to better help vulnerable communities lift themselves out of poverty.</w:t>
      </w:r>
    </w:p>
    <w:p w14:paraId="4E259862"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rPr>
      </w:pPr>
    </w:p>
    <w:p w14:paraId="1353BCCC"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r w:rsidRPr="00911531">
        <w:rPr>
          <w:rFonts w:ascii="Times New Roman" w:eastAsia="SimSun" w:hAnsi="Times New Roman" w:cs="Times New Roman"/>
          <w:color w:val="auto"/>
          <w:sz w:val="22"/>
          <w:szCs w:val="22"/>
          <w:lang w:val="en-US"/>
        </w:rPr>
        <w:t xml:space="preserve">Mercy Corps requires the services of an experienced Taxi service company to provide Taxi services for its office in Nairobi, Kenya </w:t>
      </w:r>
    </w:p>
    <w:p w14:paraId="0E7EA5BF"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SimSun" w:hAnsi="Times New Roman" w:cs="Times New Roman"/>
          <w:color w:val="auto"/>
          <w:sz w:val="22"/>
          <w:szCs w:val="22"/>
          <w:lang w:val="en-US"/>
        </w:rPr>
      </w:pPr>
    </w:p>
    <w:p w14:paraId="2BA93660"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hd w:val="clear" w:color="auto" w:fill="B80000"/>
        <w:spacing w:after="120"/>
        <w:jc w:val="both"/>
        <w:rPr>
          <w:rFonts w:ascii="Times New Roman" w:eastAsia="SimSun" w:hAnsi="Times New Roman" w:cs="Times New Roman"/>
          <w:b/>
          <w:bCs/>
          <w:color w:val="FFFFFF"/>
          <w:sz w:val="22"/>
          <w:szCs w:val="22"/>
          <w:lang w:val="en-US"/>
        </w:rPr>
      </w:pPr>
      <w:r w:rsidRPr="00911531">
        <w:rPr>
          <w:rFonts w:ascii="Times New Roman" w:eastAsia="SimSun" w:hAnsi="Times New Roman" w:cs="Times New Roman"/>
          <w:b/>
          <w:bCs/>
          <w:color w:val="FFFFFF"/>
          <w:sz w:val="22"/>
          <w:szCs w:val="22"/>
          <w:lang w:val="en-US"/>
        </w:rPr>
        <w:t xml:space="preserve">Scope of Work </w:t>
      </w:r>
      <w:r w:rsidRPr="00911531">
        <w:rPr>
          <w:rFonts w:ascii="Times New Roman" w:eastAsia="SimSun" w:hAnsi="Times New Roman" w:cs="Times New Roman"/>
          <w:b/>
          <w:bCs/>
          <w:color w:val="FFFFFF"/>
          <w:sz w:val="22"/>
          <w:szCs w:val="22"/>
          <w:lang w:val="en-US"/>
        </w:rPr>
        <w:tab/>
      </w:r>
      <w:r w:rsidRPr="00911531">
        <w:rPr>
          <w:rFonts w:ascii="Times New Roman" w:eastAsia="SimSun" w:hAnsi="Times New Roman" w:cs="Times New Roman"/>
          <w:b/>
          <w:bCs/>
          <w:color w:val="FFFFFF"/>
          <w:sz w:val="22"/>
          <w:szCs w:val="22"/>
          <w:lang w:val="en-US"/>
        </w:rPr>
        <w:tab/>
      </w:r>
      <w:r w:rsidRPr="00911531">
        <w:rPr>
          <w:rFonts w:ascii="Times New Roman" w:eastAsia="SimSun" w:hAnsi="Times New Roman" w:cs="Times New Roman"/>
          <w:b/>
          <w:bCs/>
          <w:color w:val="FFFFFF"/>
          <w:sz w:val="22"/>
          <w:szCs w:val="22"/>
          <w:lang w:val="en-US"/>
        </w:rPr>
        <w:tab/>
      </w:r>
      <w:r w:rsidRPr="00911531">
        <w:rPr>
          <w:rFonts w:ascii="Times New Roman" w:eastAsia="SimSun" w:hAnsi="Times New Roman" w:cs="Times New Roman"/>
          <w:b/>
          <w:bCs/>
          <w:color w:val="FFFFFF"/>
          <w:sz w:val="22"/>
          <w:szCs w:val="22"/>
          <w:lang w:val="en-US"/>
        </w:rPr>
        <w:tab/>
      </w:r>
      <w:r w:rsidRPr="00911531">
        <w:rPr>
          <w:rFonts w:ascii="Times New Roman" w:eastAsia="SimSun" w:hAnsi="Times New Roman" w:cs="Times New Roman"/>
          <w:b/>
          <w:bCs/>
          <w:color w:val="FFFFFF"/>
          <w:sz w:val="22"/>
          <w:szCs w:val="22"/>
          <w:lang w:val="en-US"/>
        </w:rPr>
        <w:tab/>
      </w:r>
      <w:r w:rsidRPr="00911531">
        <w:rPr>
          <w:rFonts w:ascii="Times New Roman" w:eastAsia="SimSun" w:hAnsi="Times New Roman" w:cs="Times New Roman"/>
          <w:b/>
          <w:bCs/>
          <w:color w:val="FFFFFF"/>
          <w:sz w:val="22"/>
          <w:szCs w:val="22"/>
          <w:lang w:val="en-US"/>
        </w:rPr>
        <w:tab/>
      </w:r>
      <w:r w:rsidRPr="00911531">
        <w:rPr>
          <w:rFonts w:ascii="Times New Roman" w:eastAsia="SimSun" w:hAnsi="Times New Roman" w:cs="Times New Roman"/>
          <w:b/>
          <w:bCs/>
          <w:color w:val="FFFFFF"/>
          <w:sz w:val="22"/>
          <w:szCs w:val="22"/>
          <w:lang w:val="en-US"/>
        </w:rPr>
        <w:tab/>
      </w:r>
      <w:r w:rsidRPr="00911531">
        <w:rPr>
          <w:rFonts w:ascii="Times New Roman" w:eastAsia="SimSun" w:hAnsi="Times New Roman" w:cs="Times New Roman"/>
          <w:b/>
          <w:bCs/>
          <w:color w:val="FFFFFF"/>
          <w:sz w:val="22"/>
          <w:szCs w:val="22"/>
          <w:lang w:val="en-US"/>
        </w:rPr>
        <w:tab/>
      </w:r>
    </w:p>
    <w:p w14:paraId="1597DE3D"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Provide well maintained and clean vehicles to Mercy Corps when requested.</w:t>
      </w:r>
    </w:p>
    <w:p w14:paraId="7E358A12"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Provide vehicles with well trained and licensed drivers</w:t>
      </w:r>
    </w:p>
    <w:p w14:paraId="66FED26B"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Provide Mercy Corps with vehicles that are fitted with a fleet monitoring system.</w:t>
      </w:r>
    </w:p>
    <w:p w14:paraId="58DB32B4"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Provide Mercy Corps with comprehensive insured vehicles</w:t>
      </w:r>
    </w:p>
    <w:p w14:paraId="6C350971"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Must have a valid Passenger Service Vehicle (PSV) License</w:t>
      </w:r>
    </w:p>
    <w:p w14:paraId="49B81D06"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Must have fully operational approved seat belts and speed governor where applicable in the transport regulations in force</w:t>
      </w:r>
    </w:p>
    <w:p w14:paraId="373E5B74"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All motor vehicles provided shall be in sound mechanical condition.</w:t>
      </w:r>
    </w:p>
    <w:p w14:paraId="6E4736AC"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It shall be the responsibility of the bidder to ensure the drivers have allowances and fuel.</w:t>
      </w:r>
    </w:p>
    <w:p w14:paraId="3D0953E7"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The drivers should maintain proper hygienic conditions while on duty. Drivers shall not smoke and or drink alcoholic beverages while on duty and must not be intoxicated.</w:t>
      </w:r>
    </w:p>
    <w:p w14:paraId="29E4A2A8"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The drivers MUST have high standards of customer relations and be courteous .The driver shall ensure that all passengers belt up before commencing any journey</w:t>
      </w:r>
    </w:p>
    <w:p w14:paraId="4340C36C"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The bidder shall give ample notice for any occasioned delays and provide alternative vehicles and drivers of similar or better quality in case of unavoidable delays or breakdowns.</w:t>
      </w:r>
    </w:p>
    <w:p w14:paraId="2695EF83" w14:textId="77777777" w:rsidR="00911531" w:rsidRPr="00911531" w:rsidRDefault="00911531" w:rsidP="00911531">
      <w:pPr>
        <w:numPr>
          <w:ilvl w:val="0"/>
          <w:numId w:val="25"/>
        </w:num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contextualSpacing/>
        <w:jc w:val="both"/>
        <w:rPr>
          <w:rFonts w:ascii="Times New Roman" w:eastAsia="Times New Roman" w:hAnsi="Times New Roman" w:cs="Times New Roman"/>
          <w:bCs/>
          <w:color w:val="000000"/>
          <w:sz w:val="22"/>
          <w:szCs w:val="22"/>
          <w:lang w:val="en-US"/>
        </w:rPr>
      </w:pPr>
      <w:r w:rsidRPr="00911531">
        <w:rPr>
          <w:rFonts w:ascii="Times New Roman" w:eastAsia="Times New Roman" w:hAnsi="Times New Roman" w:cs="Times New Roman"/>
          <w:bCs/>
          <w:color w:val="000000"/>
          <w:sz w:val="22"/>
          <w:szCs w:val="22"/>
          <w:lang w:val="en-US"/>
        </w:rPr>
        <w:t>The drivers should have first aid and basic emergency response training for safety purpose.</w:t>
      </w:r>
    </w:p>
    <w:p w14:paraId="61122FEE"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jc w:val="both"/>
        <w:rPr>
          <w:rFonts w:ascii="Times New Roman" w:eastAsia="Times New Roman" w:hAnsi="Times New Roman" w:cs="Times New Roman"/>
          <w:bCs/>
          <w:color w:val="000000"/>
          <w:sz w:val="22"/>
          <w:szCs w:val="22"/>
          <w:lang w:val="en-US"/>
        </w:rPr>
      </w:pPr>
    </w:p>
    <w:p w14:paraId="11C5B846"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tabs>
          <w:tab w:val="left" w:pos="540"/>
          <w:tab w:val="left" w:pos="900"/>
        </w:tabs>
        <w:spacing w:after="0" w:line="240" w:lineRule="auto"/>
        <w:jc w:val="both"/>
        <w:rPr>
          <w:rFonts w:ascii="Times New Roman" w:eastAsia="Times New Roman" w:hAnsi="Times New Roman" w:cs="Times New Roman"/>
          <w:bCs/>
          <w:color w:val="000000"/>
          <w:sz w:val="22"/>
          <w:szCs w:val="22"/>
          <w:lang w:val="en-US"/>
        </w:rPr>
      </w:pPr>
    </w:p>
    <w:p w14:paraId="693AFDBD" w14:textId="77777777" w:rsidR="00911531" w:rsidRPr="00911531" w:rsidRDefault="00911531" w:rsidP="00911531">
      <w:pPr>
        <w:pBdr>
          <w:top w:val="none" w:sz="0" w:space="0" w:color="auto"/>
          <w:left w:val="none" w:sz="0" w:space="0" w:color="auto"/>
          <w:bottom w:val="none" w:sz="0" w:space="0" w:color="auto"/>
          <w:right w:val="none" w:sz="0" w:space="0" w:color="auto"/>
          <w:between w:val="none" w:sz="0" w:space="0" w:color="auto"/>
        </w:pBdr>
        <w:shd w:val="clear" w:color="auto" w:fill="B80000"/>
        <w:spacing w:after="120"/>
        <w:rPr>
          <w:rFonts w:ascii="Times New Roman" w:eastAsia="Calibri" w:hAnsi="Times New Roman" w:cs="Times New Roman"/>
          <w:b/>
          <w:bCs/>
          <w:color w:val="FFFFFF"/>
          <w:sz w:val="22"/>
          <w:szCs w:val="22"/>
          <w:lang w:val="en-US"/>
        </w:rPr>
      </w:pPr>
      <w:r w:rsidRPr="00911531">
        <w:rPr>
          <w:rFonts w:ascii="Times New Roman" w:eastAsia="Calibri" w:hAnsi="Times New Roman" w:cs="Times New Roman"/>
          <w:b/>
          <w:bCs/>
          <w:color w:val="FFFFFF"/>
          <w:sz w:val="22"/>
          <w:szCs w:val="22"/>
          <w:lang w:val="en-US"/>
        </w:rPr>
        <w:t>Deliverables</w:t>
      </w:r>
    </w:p>
    <w:p w14:paraId="1725313A" w14:textId="77777777" w:rsidR="00911531" w:rsidRPr="00911531" w:rsidRDefault="00911531" w:rsidP="00911531">
      <w:pPr>
        <w:numPr>
          <w:ilvl w:val="0"/>
          <w:numId w:val="24"/>
        </w:num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SimSun" w:hAnsi="Times New Roman" w:cs="Times New Roman"/>
          <w:color w:val="auto"/>
          <w:sz w:val="22"/>
          <w:szCs w:val="22"/>
          <w:lang w:val="en-GB"/>
        </w:rPr>
      </w:pPr>
      <w:r w:rsidRPr="00911531">
        <w:rPr>
          <w:rFonts w:ascii="Times New Roman" w:eastAsia="SimSun" w:hAnsi="Times New Roman" w:cs="Times New Roman"/>
          <w:color w:val="auto"/>
          <w:sz w:val="22"/>
          <w:szCs w:val="22"/>
          <w:lang w:val="en-GB"/>
        </w:rPr>
        <w:t>The Taxi company should have a customer support/or dedicated line to receive MC support requests whenever required</w:t>
      </w:r>
    </w:p>
    <w:p w14:paraId="08DE3153" w14:textId="77777777" w:rsidR="00911531" w:rsidRPr="00911531" w:rsidRDefault="00911531" w:rsidP="00911531">
      <w:pPr>
        <w:numPr>
          <w:ilvl w:val="0"/>
          <w:numId w:val="24"/>
        </w:num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SimSun" w:hAnsi="Times New Roman" w:cs="Times New Roman"/>
          <w:color w:val="auto"/>
          <w:sz w:val="22"/>
          <w:szCs w:val="22"/>
          <w:lang w:val="en-GB"/>
        </w:rPr>
      </w:pPr>
      <w:r w:rsidRPr="00911531">
        <w:rPr>
          <w:rFonts w:ascii="Times New Roman" w:eastAsia="SimSun" w:hAnsi="Times New Roman" w:cs="Times New Roman"/>
          <w:color w:val="auto"/>
          <w:sz w:val="22"/>
          <w:szCs w:val="22"/>
          <w:lang w:val="en-GB"/>
        </w:rPr>
        <w:t>Provide a vehicle in excellent condition that meets MC written specifications</w:t>
      </w:r>
    </w:p>
    <w:p w14:paraId="4F16F9EB" w14:textId="77777777" w:rsidR="000944CB" w:rsidRPr="00911531" w:rsidRDefault="00911531" w:rsidP="00911531">
      <w:pPr>
        <w:numPr>
          <w:ilvl w:val="0"/>
          <w:numId w:val="24"/>
        </w:num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SimSun" w:hAnsi="Times New Roman" w:cs="Times New Roman"/>
          <w:color w:val="auto"/>
          <w:sz w:val="22"/>
          <w:szCs w:val="22"/>
          <w:lang w:val="en-GB"/>
        </w:rPr>
      </w:pPr>
      <w:r w:rsidRPr="00911531">
        <w:rPr>
          <w:rFonts w:ascii="Times New Roman" w:eastAsia="SimSun" w:hAnsi="Times New Roman" w:cs="Times New Roman"/>
          <w:color w:val="auto"/>
          <w:sz w:val="22"/>
          <w:szCs w:val="22"/>
          <w:lang w:val="en-GB"/>
        </w:rPr>
        <w:t>All journeys are recorded on MC log sheet and invoice to MC on monthly basis. Copies will be given to contractor after end of every trip in order to prepare the invoice</w:t>
      </w:r>
    </w:p>
    <w:p w14:paraId="3F7E9220" w14:textId="77777777" w:rsidR="00456A21" w:rsidRPr="000944CB" w:rsidRDefault="00C92264">
      <w:pPr>
        <w:pStyle w:val="Heading1"/>
        <w:widowControl w:val="0"/>
        <w:spacing w:after="160" w:line="240" w:lineRule="auto"/>
        <w:rPr>
          <w:rFonts w:ascii="Times New Roman" w:hAnsi="Times New Roman" w:cs="Times New Roman"/>
          <w:color w:val="auto"/>
          <w:sz w:val="22"/>
          <w:szCs w:val="22"/>
        </w:rPr>
      </w:pPr>
      <w:bookmarkStart w:id="10" w:name="_1g6tj6ittymx" w:colFirst="0" w:colLast="0"/>
      <w:bookmarkEnd w:id="10"/>
      <w:r w:rsidRPr="000944CB">
        <w:rPr>
          <w:rFonts w:ascii="Times New Roman" w:hAnsi="Times New Roman" w:cs="Times New Roman"/>
          <w:color w:val="auto"/>
          <w:sz w:val="22"/>
          <w:szCs w:val="22"/>
        </w:rPr>
        <w:t>6. Sample Contract</w:t>
      </w:r>
    </w:p>
    <w:p w14:paraId="75B8A2B9" w14:textId="77777777" w:rsidR="00456A21" w:rsidRPr="000944CB" w:rsidRDefault="00C92264">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This is the anticipated contract. However, if required, additional terms and conditions may be added by Mercy Corps in the final contract.</w:t>
      </w:r>
    </w:p>
    <w:p w14:paraId="47478FE3" w14:textId="77777777" w:rsidR="00456A21" w:rsidRPr="000944CB" w:rsidRDefault="00456A21">
      <w:pPr>
        <w:widowControl w:val="0"/>
        <w:spacing w:after="160" w:line="240" w:lineRule="auto"/>
        <w:jc w:val="center"/>
        <w:rPr>
          <w:rFonts w:ascii="Times New Roman" w:hAnsi="Times New Roman" w:cs="Times New Roman"/>
          <w:b/>
          <w:color w:val="auto"/>
          <w:sz w:val="22"/>
          <w:szCs w:val="22"/>
          <w:highlight w:val="yellow"/>
        </w:rPr>
      </w:pPr>
    </w:p>
    <w:bookmarkStart w:id="11" w:name="_MON_1587461389"/>
    <w:bookmarkEnd w:id="11"/>
    <w:p w14:paraId="1F67DAE6" w14:textId="77777777" w:rsidR="00456A21" w:rsidRPr="000944CB" w:rsidRDefault="00A501AB">
      <w:pPr>
        <w:widowControl w:val="0"/>
        <w:spacing w:after="160" w:line="240" w:lineRule="auto"/>
        <w:rPr>
          <w:rFonts w:ascii="Times New Roman" w:hAnsi="Times New Roman" w:cs="Times New Roman"/>
          <w:color w:val="auto"/>
          <w:sz w:val="22"/>
          <w:szCs w:val="22"/>
        </w:rPr>
      </w:pPr>
      <w:r>
        <w:rPr>
          <w:rFonts w:ascii="Times New Roman" w:hAnsi="Times New Roman" w:cs="Times New Roman"/>
          <w:color w:val="auto"/>
          <w:sz w:val="22"/>
          <w:szCs w:val="22"/>
        </w:rPr>
        <w:object w:dxaOrig="1551" w:dyaOrig="1004" w14:anchorId="35FF9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4pt" o:ole="">
            <v:imagedata r:id="rId15" o:title=""/>
          </v:shape>
          <o:OLEObject Type="Embed" ProgID="Word.Document.12" ShapeID="_x0000_i1025" DrawAspect="Icon" ObjectID="_1649747968" r:id="rId16">
            <o:FieldCodes>\s</o:FieldCodes>
          </o:OLEObject>
        </w:object>
      </w:r>
    </w:p>
    <w:p w14:paraId="6E455E74" w14:textId="77777777" w:rsidR="00456A21" w:rsidRPr="000944CB" w:rsidRDefault="00C92264">
      <w:pPr>
        <w:pStyle w:val="Heading1"/>
        <w:keepNext w:val="0"/>
        <w:keepLines w:val="0"/>
        <w:widowControl w:val="0"/>
        <w:spacing w:after="160" w:line="288" w:lineRule="auto"/>
        <w:rPr>
          <w:rFonts w:ascii="Times New Roman" w:hAnsi="Times New Roman" w:cs="Times New Roman"/>
          <w:color w:val="auto"/>
          <w:sz w:val="22"/>
          <w:szCs w:val="22"/>
        </w:rPr>
      </w:pPr>
      <w:bookmarkStart w:id="12" w:name="_tfpqbmyw287i" w:colFirst="0" w:colLast="0"/>
      <w:bookmarkEnd w:id="12"/>
      <w:r w:rsidRPr="000944CB">
        <w:rPr>
          <w:rFonts w:ascii="Times New Roman" w:hAnsi="Times New Roman" w:cs="Times New Roman"/>
          <w:color w:val="auto"/>
          <w:sz w:val="22"/>
          <w:szCs w:val="22"/>
        </w:rPr>
        <w:t>7. Attachments to the Tender Package</w:t>
      </w:r>
    </w:p>
    <w:p w14:paraId="76456B1E" w14:textId="77777777" w:rsidR="00456A21" w:rsidRPr="000944CB" w:rsidRDefault="00456A21">
      <w:pPr>
        <w:widowControl w:val="0"/>
        <w:spacing w:after="160" w:line="240" w:lineRule="auto"/>
        <w:rPr>
          <w:rFonts w:ascii="Times New Roman" w:hAnsi="Times New Roman" w:cs="Times New Roman"/>
          <w:b/>
          <w:color w:val="auto"/>
          <w:sz w:val="22"/>
          <w:szCs w:val="22"/>
        </w:rPr>
      </w:pPr>
    </w:p>
    <w:p w14:paraId="602B5C27" w14:textId="77777777" w:rsidR="00456A21" w:rsidRPr="000944CB" w:rsidRDefault="000A7462">
      <w:pPr>
        <w:widowControl w:val="0"/>
        <w:spacing w:after="160" w:line="288" w:lineRule="auto"/>
        <w:jc w:val="center"/>
        <w:rPr>
          <w:rFonts w:ascii="Times New Roman" w:hAnsi="Times New Roman" w:cs="Times New Roman"/>
          <w:b/>
          <w:color w:val="auto"/>
          <w:sz w:val="22"/>
          <w:szCs w:val="22"/>
          <w:highlight w:val="yellow"/>
        </w:rPr>
      </w:pPr>
      <w:r w:rsidRPr="000944CB">
        <w:rPr>
          <w:rFonts w:ascii="Times New Roman" w:hAnsi="Times New Roman" w:cs="Times New Roman"/>
          <w:b/>
          <w:color w:val="auto"/>
          <w:sz w:val="22"/>
          <w:szCs w:val="22"/>
          <w:highlight w:val="yellow"/>
        </w:rPr>
        <w:object w:dxaOrig="1530" w:dyaOrig="1002" w14:anchorId="29A15B54">
          <v:shape id="_x0000_i1026" type="#_x0000_t75" style="width:76.8pt;height:50.4pt" o:ole="">
            <v:imagedata r:id="rId17" o:title=""/>
          </v:shape>
          <o:OLEObject Type="Embed" ProgID="Word.Document.12" ShapeID="_x0000_i1026" DrawAspect="Icon" ObjectID="_1649747969" r:id="rId18">
            <o:FieldCodes>\s</o:FieldCodes>
          </o:OLEObject>
        </w:object>
      </w:r>
    </w:p>
    <w:p w14:paraId="7A7B208D" w14:textId="77777777" w:rsidR="00456A21" w:rsidRPr="000944CB" w:rsidRDefault="00456A21">
      <w:pPr>
        <w:widowControl w:val="0"/>
        <w:spacing w:after="160" w:line="288" w:lineRule="auto"/>
        <w:jc w:val="center"/>
        <w:rPr>
          <w:rFonts w:ascii="Times New Roman" w:hAnsi="Times New Roman" w:cs="Times New Roman"/>
          <w:b/>
          <w:color w:val="auto"/>
          <w:sz w:val="22"/>
          <w:szCs w:val="22"/>
          <w:highlight w:val="yellow"/>
        </w:rPr>
      </w:pPr>
    </w:p>
    <w:p w14:paraId="609CC000" w14:textId="77777777" w:rsidR="00456A21" w:rsidRPr="000944CB" w:rsidRDefault="00456A21">
      <w:pPr>
        <w:widowControl w:val="0"/>
        <w:spacing w:after="160" w:line="288" w:lineRule="auto"/>
        <w:jc w:val="center"/>
        <w:rPr>
          <w:rFonts w:ascii="Times New Roman" w:hAnsi="Times New Roman" w:cs="Times New Roman"/>
          <w:color w:val="auto"/>
          <w:sz w:val="22"/>
          <w:szCs w:val="22"/>
          <w:highlight w:val="yellow"/>
        </w:rPr>
      </w:pPr>
    </w:p>
    <w:bookmarkStart w:id="13" w:name="_MON_1584465338"/>
    <w:bookmarkEnd w:id="13"/>
    <w:p w14:paraId="787EA6B9" w14:textId="77777777" w:rsidR="00456A21" w:rsidRPr="000944CB" w:rsidRDefault="00911531">
      <w:pPr>
        <w:widowControl w:val="0"/>
        <w:spacing w:after="0" w:line="240" w:lineRule="auto"/>
        <w:rPr>
          <w:rFonts w:ascii="Times New Roman" w:hAnsi="Times New Roman" w:cs="Times New Roman"/>
          <w:color w:val="auto"/>
          <w:sz w:val="22"/>
          <w:szCs w:val="22"/>
        </w:rPr>
      </w:pPr>
      <w:r w:rsidRPr="00B005F4">
        <w:rPr>
          <w:sz w:val="28"/>
          <w:szCs w:val="28"/>
        </w:rPr>
        <w:object w:dxaOrig="2040" w:dyaOrig="1339" w14:anchorId="2E397A09">
          <v:shape id="_x0000_i1027" type="#_x0000_t75" style="width:102pt;height:67.2pt" o:ole="">
            <v:imagedata r:id="rId19" o:title=""/>
          </v:shape>
          <o:OLEObject Type="Embed" ProgID="Excel.Sheet.12" ShapeID="_x0000_i1027" DrawAspect="Icon" ObjectID="_1649747970" r:id="rId20"/>
        </w:object>
      </w:r>
    </w:p>
    <w:tbl>
      <w:tblPr>
        <w:tblStyle w:val="1"/>
        <w:tblW w:w="10800" w:type="dxa"/>
        <w:tblLayout w:type="fixed"/>
        <w:tblLook w:val="0600" w:firstRow="0" w:lastRow="0" w:firstColumn="0" w:lastColumn="0" w:noHBand="1" w:noVBand="1"/>
      </w:tblPr>
      <w:tblGrid>
        <w:gridCol w:w="10800"/>
      </w:tblGrid>
      <w:tr w:rsidR="00456A21" w:rsidRPr="000944CB" w14:paraId="3056D76B" w14:textId="77777777">
        <w:trPr>
          <w:trHeight w:val="1600"/>
        </w:trPr>
        <w:tc>
          <w:tcPr>
            <w:tcW w:w="10800" w:type="dxa"/>
            <w:tcBorders>
              <w:top w:val="nil"/>
              <w:left w:val="nil"/>
              <w:bottom w:val="nil"/>
              <w:right w:val="nil"/>
            </w:tcBorders>
            <w:tcMar>
              <w:top w:w="100" w:type="dxa"/>
              <w:left w:w="100" w:type="dxa"/>
              <w:bottom w:w="100" w:type="dxa"/>
              <w:right w:w="100" w:type="dxa"/>
            </w:tcMar>
          </w:tcPr>
          <w:p w14:paraId="2DCF0889" w14:textId="77777777" w:rsidR="00456A21" w:rsidRPr="000944CB" w:rsidRDefault="00456A21">
            <w:pPr>
              <w:widowControl w:val="0"/>
              <w:spacing w:after="160" w:line="240" w:lineRule="auto"/>
              <w:rPr>
                <w:rFonts w:ascii="Times New Roman" w:hAnsi="Times New Roman" w:cs="Times New Roman"/>
                <w:color w:val="auto"/>
                <w:sz w:val="22"/>
                <w:szCs w:val="22"/>
              </w:rPr>
            </w:pPr>
          </w:p>
          <w:p w14:paraId="7A873706" w14:textId="77777777" w:rsidR="00456A21" w:rsidRPr="000944CB" w:rsidRDefault="00C92264" w:rsidP="00967E33">
            <w:pPr>
              <w:widowControl w:val="0"/>
              <w:spacing w:after="160" w:line="240" w:lineRule="auto"/>
              <w:rPr>
                <w:rFonts w:ascii="Times New Roman" w:hAnsi="Times New Roman" w:cs="Times New Roman"/>
                <w:color w:val="auto"/>
                <w:sz w:val="22"/>
                <w:szCs w:val="22"/>
              </w:rPr>
            </w:pPr>
            <w:r w:rsidRPr="000944CB">
              <w:rPr>
                <w:rFonts w:ascii="Times New Roman" w:hAnsi="Times New Roman" w:cs="Times New Roman"/>
                <w:color w:val="auto"/>
                <w:sz w:val="22"/>
                <w:szCs w:val="22"/>
              </w:rPr>
              <w:t xml:space="preserve"> </w:t>
            </w:r>
          </w:p>
        </w:tc>
      </w:tr>
    </w:tbl>
    <w:p w14:paraId="0E92EFA0" w14:textId="77777777" w:rsidR="00456A21" w:rsidRPr="000944CB" w:rsidRDefault="00456A21">
      <w:pPr>
        <w:widowControl w:val="0"/>
        <w:spacing w:after="160" w:line="240" w:lineRule="auto"/>
        <w:rPr>
          <w:rFonts w:ascii="Times New Roman" w:hAnsi="Times New Roman" w:cs="Times New Roman"/>
          <w:color w:val="auto"/>
          <w:sz w:val="22"/>
          <w:szCs w:val="22"/>
        </w:rPr>
      </w:pPr>
    </w:p>
    <w:sectPr w:rsidR="00456A21" w:rsidRPr="000944CB">
      <w:headerReference w:type="even" r:id="rId21"/>
      <w:headerReference w:type="default" r:id="rId22"/>
      <w:footerReference w:type="even" r:id="rId23"/>
      <w:footerReference w:type="default" r:id="rId24"/>
      <w:headerReference w:type="first" r:id="rId25"/>
      <w:footerReference w:type="first" r:id="rId26"/>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078B9" w14:textId="77777777" w:rsidR="00627B75" w:rsidRDefault="00627B75">
      <w:pPr>
        <w:spacing w:after="0" w:line="240" w:lineRule="auto"/>
      </w:pPr>
      <w:r>
        <w:separator/>
      </w:r>
    </w:p>
  </w:endnote>
  <w:endnote w:type="continuationSeparator" w:id="0">
    <w:p w14:paraId="66E7AFFC" w14:textId="77777777" w:rsidR="00627B75" w:rsidRDefault="0062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6D380" w14:textId="77777777" w:rsidR="00911531" w:rsidRDefault="0091153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8184A" w14:textId="0FBEB05F" w:rsidR="00456A21" w:rsidRDefault="00E17946">
    <w:r>
      <w:t>Tender No;</w:t>
    </w:r>
    <w:r w:rsidRPr="00E17946">
      <w:t xml:space="preserve"> MC-AFA/NBO/0</w:t>
    </w:r>
    <w:r>
      <w:t>28</w:t>
    </w:r>
    <w:r w:rsidRPr="00E17946">
      <w:t>/ 2020-21</w:t>
    </w:r>
    <w:r w:rsidR="00C92264">
      <w:tab/>
    </w:r>
    <w:r w:rsidR="00C92264">
      <w:tab/>
    </w:r>
    <w:r w:rsidR="00C92264">
      <w:tab/>
    </w:r>
    <w:r w:rsidR="00C92264">
      <w:tab/>
    </w:r>
    <w:r w:rsidR="00C92264">
      <w:tab/>
    </w:r>
    <w:r w:rsidR="00C92264">
      <w:tab/>
    </w:r>
    <w:r w:rsidR="00C92264">
      <w:tab/>
      <w:t xml:space="preserve">Page </w:t>
    </w:r>
    <w:r w:rsidR="00C92264">
      <w:fldChar w:fldCharType="begin"/>
    </w:r>
    <w:r w:rsidR="00C92264">
      <w:instrText>PAGE</w:instrText>
    </w:r>
    <w:r w:rsidR="00C92264">
      <w:fldChar w:fldCharType="separate"/>
    </w:r>
    <w:r w:rsidR="00C84D97">
      <w:rPr>
        <w:noProof/>
      </w:rPr>
      <w:t>10</w:t>
    </w:r>
    <w:r w:rsidR="00C92264">
      <w:fldChar w:fldCharType="end"/>
    </w:r>
    <w:r w:rsidR="00C92264">
      <w:t xml:space="preserve"> of </w:t>
    </w:r>
    <w:r w:rsidR="00C92264">
      <w:fldChar w:fldCharType="begin"/>
    </w:r>
    <w:r w:rsidR="00C92264">
      <w:instrText>NUMPAGES</w:instrText>
    </w:r>
    <w:r w:rsidR="00C92264">
      <w:fldChar w:fldCharType="separate"/>
    </w:r>
    <w:r w:rsidR="00C84D97">
      <w:rPr>
        <w:noProof/>
      </w:rPr>
      <w:t>10</w:t>
    </w:r>
    <w:r w:rsidR="00C92264">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F0489" w14:textId="77777777" w:rsidR="00911531" w:rsidRDefault="009115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81682" w14:textId="77777777" w:rsidR="00627B75" w:rsidRDefault="00627B75">
      <w:pPr>
        <w:spacing w:after="0" w:line="240" w:lineRule="auto"/>
      </w:pPr>
      <w:r>
        <w:separator/>
      </w:r>
    </w:p>
  </w:footnote>
  <w:footnote w:type="continuationSeparator" w:id="0">
    <w:p w14:paraId="4A07742E" w14:textId="77777777" w:rsidR="00627B75" w:rsidRDefault="00627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8D10" w14:textId="77777777" w:rsidR="00911531" w:rsidRDefault="0091153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2B7CA" w14:textId="77777777" w:rsidR="00456A21" w:rsidRDefault="00C92264">
    <w:pPr>
      <w:pStyle w:val="Title"/>
      <w:spacing w:before="0" w:after="0"/>
      <w:rPr>
        <w:sz w:val="36"/>
        <w:szCs w:val="36"/>
      </w:rPr>
    </w:pPr>
    <w:bookmarkStart w:id="14" w:name="_fxpprzt9v65c" w:colFirst="0" w:colLast="0"/>
    <w:bookmarkEnd w:id="14"/>
    <w:r>
      <w:rPr>
        <w:noProof/>
        <w:lang w:val="en-US"/>
      </w:rPr>
      <w:drawing>
        <wp:anchor distT="114300" distB="114300" distL="114300" distR="114300" simplePos="0" relativeHeight="251657216" behindDoc="0" locked="0" layoutInCell="1" hidden="0" allowOverlap="1" wp14:anchorId="2A9C4EAE" wp14:editId="49832321">
          <wp:simplePos x="0" y="0"/>
          <wp:positionH relativeFrom="margin">
            <wp:posOffset>6105525</wp:posOffset>
          </wp:positionH>
          <wp:positionV relativeFrom="paragraph">
            <wp:posOffset>-66674</wp:posOffset>
          </wp:positionV>
          <wp:extent cx="550806" cy="690563"/>
          <wp:effectExtent l="0" t="0" r="0" b="0"/>
          <wp:wrapSquare wrapText="bothSides" distT="114300" distB="114300" distL="114300" distR="114300"/>
          <wp:docPr id="3"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806" cy="690563"/>
                  </a:xfrm>
                  <a:prstGeom prst="rect">
                    <a:avLst/>
                  </a:prstGeom>
                  <a:ln/>
                </pic:spPr>
              </pic:pic>
            </a:graphicData>
          </a:graphic>
        </wp:anchor>
      </w:drawing>
    </w:r>
  </w:p>
  <w:p w14:paraId="4C3178BA" w14:textId="77777777" w:rsidR="00456A21" w:rsidRDefault="00C92264">
    <w:pPr>
      <w:pStyle w:val="Title"/>
      <w:spacing w:before="0" w:after="0" w:line="240" w:lineRule="auto"/>
      <w:rPr>
        <w:sz w:val="36"/>
        <w:szCs w:val="36"/>
      </w:rPr>
    </w:pPr>
    <w:bookmarkStart w:id="15" w:name="_j8ygr4y4rt81" w:colFirst="0" w:colLast="0"/>
    <w:bookmarkEnd w:id="15"/>
    <w:r>
      <w:rPr>
        <w:sz w:val="36"/>
        <w:szCs w:val="36"/>
      </w:rPr>
      <w:t xml:space="preserve">Tender </w:t>
    </w:r>
    <w:r w:rsidR="00E17946">
      <w:rPr>
        <w:sz w:val="36"/>
        <w:szCs w:val="36"/>
      </w:rPr>
      <w:t>Package — Request</w:t>
    </w:r>
    <w:r>
      <w:rPr>
        <w:sz w:val="36"/>
        <w:szCs w:val="36"/>
      </w:rPr>
      <w:t xml:space="preserve"> for Proposal (RFP)</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AE2D9" w14:textId="77777777" w:rsidR="00911531" w:rsidRDefault="009115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784D"/>
    <w:multiLevelType w:val="multilevel"/>
    <w:tmpl w:val="0A5CA8C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922F7"/>
    <w:multiLevelType w:val="multilevel"/>
    <w:tmpl w:val="09E041D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C7652C"/>
    <w:multiLevelType w:val="hybridMultilevel"/>
    <w:tmpl w:val="45704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83591"/>
    <w:multiLevelType w:val="multilevel"/>
    <w:tmpl w:val="80B047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E05A2E"/>
    <w:multiLevelType w:val="multilevel"/>
    <w:tmpl w:val="AFFE54B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39A3A52"/>
    <w:multiLevelType w:val="multilevel"/>
    <w:tmpl w:val="30C2C7C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6BE277D"/>
    <w:multiLevelType w:val="multilevel"/>
    <w:tmpl w:val="548A8E3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DA750F5"/>
    <w:multiLevelType w:val="multilevel"/>
    <w:tmpl w:val="3CEC7CC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8" w15:restartNumberingAfterBreak="0">
    <w:nsid w:val="2C0A392E"/>
    <w:multiLevelType w:val="multilevel"/>
    <w:tmpl w:val="D7FA43B2"/>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300516C"/>
    <w:multiLevelType w:val="multilevel"/>
    <w:tmpl w:val="B13E21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4415E33"/>
    <w:multiLevelType w:val="multilevel"/>
    <w:tmpl w:val="40521A9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34BE2A40"/>
    <w:multiLevelType w:val="multilevel"/>
    <w:tmpl w:val="43D240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8473C77"/>
    <w:multiLevelType w:val="hybridMultilevel"/>
    <w:tmpl w:val="49EE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65309"/>
    <w:multiLevelType w:val="multilevel"/>
    <w:tmpl w:val="A75AA9EE"/>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30731E7"/>
    <w:multiLevelType w:val="multilevel"/>
    <w:tmpl w:val="4C3ACD70"/>
    <w:lvl w:ilvl="0">
      <w:start w:val="1"/>
      <w:numFmt w:val="decimal"/>
      <w:lvlText w:val="%1."/>
      <w:lvlJc w:val="left"/>
      <w:pPr>
        <w:ind w:left="360" w:hanging="360"/>
      </w:pPr>
      <w:rPr>
        <w:b/>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465F7787"/>
    <w:multiLevelType w:val="multilevel"/>
    <w:tmpl w:val="9A8455B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6" w15:restartNumberingAfterBreak="0">
    <w:nsid w:val="4C8A0B8F"/>
    <w:multiLevelType w:val="multilevel"/>
    <w:tmpl w:val="4F8C0124"/>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E735EA8"/>
    <w:multiLevelType w:val="multilevel"/>
    <w:tmpl w:val="30F2395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E8F1386"/>
    <w:multiLevelType w:val="multilevel"/>
    <w:tmpl w:val="7DE88F1E"/>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ACC7BC4"/>
    <w:multiLevelType w:val="multilevel"/>
    <w:tmpl w:val="E8ACC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64D162B1"/>
    <w:multiLevelType w:val="hybridMultilevel"/>
    <w:tmpl w:val="D42EA0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62723BF"/>
    <w:multiLevelType w:val="multilevel"/>
    <w:tmpl w:val="FF0864C0"/>
    <w:lvl w:ilvl="0">
      <w:start w:val="1"/>
      <w:numFmt w:val="decimal"/>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b w:val="0"/>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6D4410ED"/>
    <w:multiLevelType w:val="multilevel"/>
    <w:tmpl w:val="2730B2A2"/>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3CA690D"/>
    <w:multiLevelType w:val="hybridMultilevel"/>
    <w:tmpl w:val="E604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372A5"/>
    <w:multiLevelType w:val="multilevel"/>
    <w:tmpl w:val="C8B42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1"/>
  </w:num>
  <w:num w:numId="3">
    <w:abstractNumId w:val="5"/>
  </w:num>
  <w:num w:numId="4">
    <w:abstractNumId w:val="11"/>
  </w:num>
  <w:num w:numId="5">
    <w:abstractNumId w:val="24"/>
  </w:num>
  <w:num w:numId="6">
    <w:abstractNumId w:val="7"/>
  </w:num>
  <w:num w:numId="7">
    <w:abstractNumId w:val="8"/>
  </w:num>
  <w:num w:numId="8">
    <w:abstractNumId w:val="15"/>
  </w:num>
  <w:num w:numId="9">
    <w:abstractNumId w:val="22"/>
  </w:num>
  <w:num w:numId="10">
    <w:abstractNumId w:val="10"/>
  </w:num>
  <w:num w:numId="11">
    <w:abstractNumId w:val="3"/>
  </w:num>
  <w:num w:numId="12">
    <w:abstractNumId w:val="16"/>
  </w:num>
  <w:num w:numId="13">
    <w:abstractNumId w:val="0"/>
  </w:num>
  <w:num w:numId="14">
    <w:abstractNumId w:val="18"/>
  </w:num>
  <w:num w:numId="15">
    <w:abstractNumId w:val="23"/>
  </w:num>
  <w:num w:numId="16">
    <w:abstractNumId w:val="4"/>
  </w:num>
  <w:num w:numId="17">
    <w:abstractNumId w:val="13"/>
  </w:num>
  <w:num w:numId="18">
    <w:abstractNumId w:val="14"/>
  </w:num>
  <w:num w:numId="19">
    <w:abstractNumId w:val="21"/>
  </w:num>
  <w:num w:numId="20">
    <w:abstractNumId w:val="17"/>
  </w:num>
  <w:num w:numId="21">
    <w:abstractNumId w:val="6"/>
  </w:num>
  <w:num w:numId="22">
    <w:abstractNumId w:val="9"/>
  </w:num>
  <w:num w:numId="23">
    <w:abstractNumId w:val="2"/>
  </w:num>
  <w:num w:numId="24">
    <w:abstractNumId w:val="12"/>
  </w:num>
  <w:num w:numId="25">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A21"/>
    <w:rsid w:val="00060535"/>
    <w:rsid w:val="000944CB"/>
    <w:rsid w:val="000A7462"/>
    <w:rsid w:val="000D5129"/>
    <w:rsid w:val="000E1E51"/>
    <w:rsid w:val="001220DD"/>
    <w:rsid w:val="001232CE"/>
    <w:rsid w:val="00145903"/>
    <w:rsid w:val="00154704"/>
    <w:rsid w:val="00180E07"/>
    <w:rsid w:val="001851F4"/>
    <w:rsid w:val="001C23C1"/>
    <w:rsid w:val="001C2E2B"/>
    <w:rsid w:val="001D24E6"/>
    <w:rsid w:val="001E4B71"/>
    <w:rsid w:val="001F1630"/>
    <w:rsid w:val="002200F0"/>
    <w:rsid w:val="00223B3F"/>
    <w:rsid w:val="00237EBE"/>
    <w:rsid w:val="00242B04"/>
    <w:rsid w:val="00254CAA"/>
    <w:rsid w:val="0027610F"/>
    <w:rsid w:val="00294B1D"/>
    <w:rsid w:val="002A129E"/>
    <w:rsid w:val="002B5EAA"/>
    <w:rsid w:val="002B7173"/>
    <w:rsid w:val="002C18A9"/>
    <w:rsid w:val="002C795E"/>
    <w:rsid w:val="002D78F2"/>
    <w:rsid w:val="002F239D"/>
    <w:rsid w:val="00336F45"/>
    <w:rsid w:val="003445C2"/>
    <w:rsid w:val="0036018B"/>
    <w:rsid w:val="003738EE"/>
    <w:rsid w:val="0038237A"/>
    <w:rsid w:val="0038684D"/>
    <w:rsid w:val="0039367A"/>
    <w:rsid w:val="003B614E"/>
    <w:rsid w:val="003F130B"/>
    <w:rsid w:val="00410D5B"/>
    <w:rsid w:val="00424003"/>
    <w:rsid w:val="00456A21"/>
    <w:rsid w:val="0045787B"/>
    <w:rsid w:val="00476C4E"/>
    <w:rsid w:val="00483169"/>
    <w:rsid w:val="0049054D"/>
    <w:rsid w:val="004920FD"/>
    <w:rsid w:val="004E0C11"/>
    <w:rsid w:val="004E21F3"/>
    <w:rsid w:val="004E4352"/>
    <w:rsid w:val="004E5578"/>
    <w:rsid w:val="004E7A3A"/>
    <w:rsid w:val="005065EA"/>
    <w:rsid w:val="0050701A"/>
    <w:rsid w:val="00517B93"/>
    <w:rsid w:val="0052356C"/>
    <w:rsid w:val="005339DB"/>
    <w:rsid w:val="00553053"/>
    <w:rsid w:val="00571295"/>
    <w:rsid w:val="005C551F"/>
    <w:rsid w:val="005D1C37"/>
    <w:rsid w:val="005E5DE9"/>
    <w:rsid w:val="005E6EA2"/>
    <w:rsid w:val="00601D4C"/>
    <w:rsid w:val="00627B75"/>
    <w:rsid w:val="00635082"/>
    <w:rsid w:val="00646F8B"/>
    <w:rsid w:val="006526C2"/>
    <w:rsid w:val="00655B14"/>
    <w:rsid w:val="00665F1B"/>
    <w:rsid w:val="006C5EC1"/>
    <w:rsid w:val="006D5E2A"/>
    <w:rsid w:val="006E31D6"/>
    <w:rsid w:val="007109A2"/>
    <w:rsid w:val="00745E73"/>
    <w:rsid w:val="00760EC5"/>
    <w:rsid w:val="007617B3"/>
    <w:rsid w:val="0076552C"/>
    <w:rsid w:val="00776D22"/>
    <w:rsid w:val="00817D0D"/>
    <w:rsid w:val="00856B1B"/>
    <w:rsid w:val="0087037C"/>
    <w:rsid w:val="00874B8B"/>
    <w:rsid w:val="00875A61"/>
    <w:rsid w:val="00883F7C"/>
    <w:rsid w:val="008A43BB"/>
    <w:rsid w:val="008B6528"/>
    <w:rsid w:val="008B7E07"/>
    <w:rsid w:val="008C4373"/>
    <w:rsid w:val="008E5E01"/>
    <w:rsid w:val="008E6562"/>
    <w:rsid w:val="00911531"/>
    <w:rsid w:val="009135C4"/>
    <w:rsid w:val="00916CC7"/>
    <w:rsid w:val="0094612B"/>
    <w:rsid w:val="00946AF3"/>
    <w:rsid w:val="00967E33"/>
    <w:rsid w:val="009A08FC"/>
    <w:rsid w:val="009A45F3"/>
    <w:rsid w:val="009B0AE2"/>
    <w:rsid w:val="009B184D"/>
    <w:rsid w:val="009B2C76"/>
    <w:rsid w:val="009B41D5"/>
    <w:rsid w:val="009B6893"/>
    <w:rsid w:val="009B74BD"/>
    <w:rsid w:val="009C7C7B"/>
    <w:rsid w:val="009D09BC"/>
    <w:rsid w:val="009D1393"/>
    <w:rsid w:val="009D701C"/>
    <w:rsid w:val="009F5CDD"/>
    <w:rsid w:val="00A43662"/>
    <w:rsid w:val="00A45D54"/>
    <w:rsid w:val="00A501AB"/>
    <w:rsid w:val="00A56A86"/>
    <w:rsid w:val="00A66276"/>
    <w:rsid w:val="00AB7B1F"/>
    <w:rsid w:val="00AF271E"/>
    <w:rsid w:val="00B7751E"/>
    <w:rsid w:val="00B86805"/>
    <w:rsid w:val="00B96E24"/>
    <w:rsid w:val="00BC1DFF"/>
    <w:rsid w:val="00BE44F4"/>
    <w:rsid w:val="00BE7A34"/>
    <w:rsid w:val="00C07935"/>
    <w:rsid w:val="00C12A87"/>
    <w:rsid w:val="00C67086"/>
    <w:rsid w:val="00C70A45"/>
    <w:rsid w:val="00C7141C"/>
    <w:rsid w:val="00C822C4"/>
    <w:rsid w:val="00C84D97"/>
    <w:rsid w:val="00C87FDA"/>
    <w:rsid w:val="00C92264"/>
    <w:rsid w:val="00CA222B"/>
    <w:rsid w:val="00CB14E0"/>
    <w:rsid w:val="00CC73D7"/>
    <w:rsid w:val="00CF4012"/>
    <w:rsid w:val="00D00F30"/>
    <w:rsid w:val="00D11F6E"/>
    <w:rsid w:val="00D20243"/>
    <w:rsid w:val="00D3064E"/>
    <w:rsid w:val="00D33036"/>
    <w:rsid w:val="00D54961"/>
    <w:rsid w:val="00D715FA"/>
    <w:rsid w:val="00D813F6"/>
    <w:rsid w:val="00D81CD1"/>
    <w:rsid w:val="00DA35F4"/>
    <w:rsid w:val="00DB0722"/>
    <w:rsid w:val="00DB1D24"/>
    <w:rsid w:val="00DC480A"/>
    <w:rsid w:val="00DC5019"/>
    <w:rsid w:val="00DE4AE8"/>
    <w:rsid w:val="00E110F3"/>
    <w:rsid w:val="00E17946"/>
    <w:rsid w:val="00E5216E"/>
    <w:rsid w:val="00E74220"/>
    <w:rsid w:val="00E96056"/>
    <w:rsid w:val="00E96744"/>
    <w:rsid w:val="00EB1EDB"/>
    <w:rsid w:val="00EB3030"/>
    <w:rsid w:val="00EC3C41"/>
    <w:rsid w:val="00EC4102"/>
    <w:rsid w:val="00ED74F3"/>
    <w:rsid w:val="00EE732A"/>
    <w:rsid w:val="00EF6CE7"/>
    <w:rsid w:val="00F032A8"/>
    <w:rsid w:val="00F23BE5"/>
    <w:rsid w:val="00F2743B"/>
    <w:rsid w:val="00F57FFD"/>
    <w:rsid w:val="00F8295A"/>
    <w:rsid w:val="00F9698B"/>
    <w:rsid w:val="00FD44A8"/>
    <w:rsid w:val="00FD5B53"/>
    <w:rsid w:val="00FD6ADA"/>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3DE6"/>
  <w15:docId w15:val="{8485204C-56D0-4CD2-AECE-A11D9CA8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pPr>
      <w:keepNext/>
      <w:keepLines/>
      <w:spacing w:before="280" w:after="140" w:line="216" w:lineRule="auto"/>
      <w:outlineLvl w:val="0"/>
    </w:pPr>
    <w:rPr>
      <w:b/>
      <w:color w:val="D01D2B"/>
      <w:sz w:val="48"/>
      <w:szCs w:val="48"/>
    </w:rPr>
  </w:style>
  <w:style w:type="paragraph" w:styleId="Heading2">
    <w:name w:val="heading 2"/>
    <w:basedOn w:val="Normal"/>
    <w:next w:val="Normal"/>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16CC7"/>
    <w:pPr>
      <w:spacing w:after="160" w:line="259" w:lineRule="auto"/>
      <w:ind w:left="720"/>
      <w:contextualSpacing/>
    </w:pPr>
    <w:rPr>
      <w:rFonts w:ascii="Calibri" w:eastAsia="Calibri" w:hAnsi="Calibri" w:cs="Calibri"/>
      <w:color w:val="000000"/>
      <w:sz w:val="22"/>
      <w:szCs w:val="22"/>
      <w:lang w:val="en-US"/>
    </w:rPr>
  </w:style>
  <w:style w:type="paragraph" w:styleId="Header">
    <w:name w:val="header"/>
    <w:basedOn w:val="Normal"/>
    <w:link w:val="HeaderChar"/>
    <w:unhideWhenUsed/>
    <w:rsid w:val="00DC4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80A"/>
  </w:style>
  <w:style w:type="paragraph" w:styleId="Footer">
    <w:name w:val="footer"/>
    <w:basedOn w:val="Normal"/>
    <w:link w:val="FooterChar"/>
    <w:unhideWhenUsed/>
    <w:rsid w:val="00DC4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80A"/>
  </w:style>
  <w:style w:type="character" w:styleId="PageNumber">
    <w:name w:val="page number"/>
    <w:basedOn w:val="DefaultParagraphFont"/>
    <w:rsid w:val="00635082"/>
  </w:style>
  <w:style w:type="table" w:styleId="TableGrid">
    <w:name w:val="Table Grid"/>
    <w:basedOn w:val="TableNormal"/>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635082"/>
    <w:rPr>
      <w:b/>
      <w:color w:val="D01D2B"/>
      <w:sz w:val="60"/>
      <w:szCs w:val="60"/>
    </w:rPr>
  </w:style>
  <w:style w:type="paragraph" w:customStyle="1" w:styleId="Default">
    <w:name w:val="Default"/>
    <w:rsid w:val="0063508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Cambria" w:eastAsia="Calibri" w:hAnsi="Cambria" w:cs="Cambria"/>
      <w:color w:val="000000"/>
      <w:sz w:val="24"/>
      <w:szCs w:val="24"/>
      <w:lang w:val="en-US"/>
    </w:rPr>
  </w:style>
  <w:style w:type="paragraph" w:styleId="NormalWeb">
    <w:name w:val="Normal (Web)"/>
    <w:basedOn w:val="Normal"/>
    <w:uiPriority w:val="99"/>
    <w:semiHidden/>
    <w:unhideWhenUsed/>
    <w:rsid w:val="006350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BodyText2">
    <w:name w:val="Body Text 2"/>
    <w:basedOn w:val="Normal"/>
    <w:link w:val="BodyText2Char"/>
    <w:rsid w:val="00635082"/>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Book Antiqua" w:eastAsia="Times New Roman" w:hAnsi="Book Antiqua" w:cs="Times New Roman"/>
      <w:bCs/>
      <w:color w:val="000000"/>
      <w:sz w:val="24"/>
      <w:szCs w:val="20"/>
      <w:lang w:val="en-GB" w:eastAsia="en-GB"/>
    </w:rPr>
  </w:style>
  <w:style w:type="character" w:customStyle="1" w:styleId="BodyText2Char">
    <w:name w:val="Body Text 2 Char"/>
    <w:basedOn w:val="DefaultParagraphFont"/>
    <w:link w:val="BodyText2"/>
    <w:rsid w:val="00635082"/>
    <w:rPr>
      <w:rFonts w:ascii="Book Antiqua" w:eastAsia="Times New Roman" w:hAnsi="Book Antiqua" w:cs="Times New Roman"/>
      <w:bCs/>
      <w:color w:val="000000"/>
      <w:sz w:val="24"/>
      <w:szCs w:val="20"/>
      <w:lang w:val="en-GB" w:eastAsia="en-GB"/>
    </w:rPr>
  </w:style>
  <w:style w:type="character" w:customStyle="1" w:styleId="apple-converted-space">
    <w:name w:val="apple-converted-space"/>
    <w:rsid w:val="00635082"/>
  </w:style>
  <w:style w:type="numbering" w:customStyle="1" w:styleId="NoList1">
    <w:name w:val="No List1"/>
    <w:next w:val="NoList"/>
    <w:uiPriority w:val="99"/>
    <w:semiHidden/>
    <w:unhideWhenUsed/>
    <w:rsid w:val="00635082"/>
  </w:style>
  <w:style w:type="character" w:styleId="Hyperlink">
    <w:name w:val="Hyperlink"/>
    <w:basedOn w:val="DefaultParagraphFont"/>
    <w:uiPriority w:val="99"/>
    <w:unhideWhenUsed/>
    <w:rsid w:val="00180E07"/>
    <w:rPr>
      <w:color w:val="0000FF" w:themeColor="hyperlink"/>
      <w:u w:val="single"/>
    </w:rPr>
  </w:style>
  <w:style w:type="paragraph" w:styleId="BalloonText">
    <w:name w:val="Balloon Text"/>
    <w:basedOn w:val="Normal"/>
    <w:link w:val="BalloonTextChar"/>
    <w:uiPriority w:val="99"/>
    <w:semiHidden/>
    <w:unhideWhenUsed/>
    <w:rsid w:val="009B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76"/>
    <w:rPr>
      <w:rFonts w:ascii="Segoe UI" w:hAnsi="Segoe UI" w:cs="Segoe UI"/>
      <w:sz w:val="18"/>
      <w:szCs w:val="18"/>
    </w:rPr>
  </w:style>
  <w:style w:type="character" w:styleId="CommentReference">
    <w:name w:val="annotation reference"/>
    <w:basedOn w:val="DefaultParagraphFont"/>
    <w:uiPriority w:val="99"/>
    <w:semiHidden/>
    <w:unhideWhenUsed/>
    <w:rsid w:val="00E17946"/>
    <w:rPr>
      <w:sz w:val="16"/>
      <w:szCs w:val="16"/>
    </w:rPr>
  </w:style>
  <w:style w:type="paragraph" w:styleId="CommentText">
    <w:name w:val="annotation text"/>
    <w:basedOn w:val="Normal"/>
    <w:link w:val="CommentTextChar"/>
    <w:uiPriority w:val="99"/>
    <w:semiHidden/>
    <w:unhideWhenUsed/>
    <w:rsid w:val="00E17946"/>
    <w:pPr>
      <w:spacing w:line="240" w:lineRule="auto"/>
    </w:pPr>
    <w:rPr>
      <w:sz w:val="20"/>
      <w:szCs w:val="20"/>
    </w:rPr>
  </w:style>
  <w:style w:type="character" w:customStyle="1" w:styleId="CommentTextChar">
    <w:name w:val="Comment Text Char"/>
    <w:basedOn w:val="DefaultParagraphFont"/>
    <w:link w:val="CommentText"/>
    <w:uiPriority w:val="99"/>
    <w:semiHidden/>
    <w:rsid w:val="00E17946"/>
    <w:rPr>
      <w:sz w:val="20"/>
      <w:szCs w:val="20"/>
    </w:rPr>
  </w:style>
  <w:style w:type="paragraph" w:styleId="CommentSubject">
    <w:name w:val="annotation subject"/>
    <w:basedOn w:val="CommentText"/>
    <w:next w:val="CommentText"/>
    <w:link w:val="CommentSubjectChar"/>
    <w:uiPriority w:val="99"/>
    <w:semiHidden/>
    <w:unhideWhenUsed/>
    <w:rsid w:val="00E17946"/>
    <w:rPr>
      <w:b/>
      <w:bCs/>
    </w:rPr>
  </w:style>
  <w:style w:type="character" w:customStyle="1" w:styleId="CommentSubjectChar">
    <w:name w:val="Comment Subject Char"/>
    <w:basedOn w:val="CommentTextChar"/>
    <w:link w:val="CommentSubject"/>
    <w:uiPriority w:val="99"/>
    <w:semiHidden/>
    <w:rsid w:val="00E179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49042">
      <w:bodyDiv w:val="1"/>
      <w:marLeft w:val="0"/>
      <w:marRight w:val="0"/>
      <w:marTop w:val="0"/>
      <w:marBottom w:val="0"/>
      <w:divBdr>
        <w:top w:val="none" w:sz="0" w:space="0" w:color="auto"/>
        <w:left w:val="none" w:sz="0" w:space="0" w:color="auto"/>
        <w:bottom w:val="none" w:sz="0" w:space="0" w:color="auto"/>
        <w:right w:val="none" w:sz="0" w:space="0" w:color="auto"/>
      </w:divBdr>
    </w:div>
    <w:div w:id="187914989">
      <w:bodyDiv w:val="1"/>
      <w:marLeft w:val="0"/>
      <w:marRight w:val="0"/>
      <w:marTop w:val="0"/>
      <w:marBottom w:val="0"/>
      <w:divBdr>
        <w:top w:val="none" w:sz="0" w:space="0" w:color="auto"/>
        <w:left w:val="none" w:sz="0" w:space="0" w:color="auto"/>
        <w:bottom w:val="none" w:sz="0" w:space="0" w:color="auto"/>
        <w:right w:val="none" w:sz="0" w:space="0" w:color="auto"/>
      </w:divBdr>
    </w:div>
    <w:div w:id="588317779">
      <w:bodyDiv w:val="1"/>
      <w:marLeft w:val="0"/>
      <w:marRight w:val="0"/>
      <w:marTop w:val="0"/>
      <w:marBottom w:val="0"/>
      <w:divBdr>
        <w:top w:val="none" w:sz="0" w:space="0" w:color="auto"/>
        <w:left w:val="none" w:sz="0" w:space="0" w:color="auto"/>
        <w:bottom w:val="none" w:sz="0" w:space="0" w:color="auto"/>
        <w:right w:val="none" w:sz="0" w:space="0" w:color="auto"/>
      </w:divBdr>
    </w:div>
    <w:div w:id="881867445">
      <w:bodyDiv w:val="1"/>
      <w:marLeft w:val="0"/>
      <w:marRight w:val="0"/>
      <w:marTop w:val="0"/>
      <w:marBottom w:val="0"/>
      <w:divBdr>
        <w:top w:val="none" w:sz="0" w:space="0" w:color="auto"/>
        <w:left w:val="none" w:sz="0" w:space="0" w:color="auto"/>
        <w:bottom w:val="none" w:sz="0" w:space="0" w:color="auto"/>
        <w:right w:val="none" w:sz="0" w:space="0" w:color="auto"/>
      </w:divBdr>
    </w:div>
    <w:div w:id="960187465">
      <w:bodyDiv w:val="1"/>
      <w:marLeft w:val="0"/>
      <w:marRight w:val="0"/>
      <w:marTop w:val="0"/>
      <w:marBottom w:val="0"/>
      <w:divBdr>
        <w:top w:val="none" w:sz="0" w:space="0" w:color="auto"/>
        <w:left w:val="none" w:sz="0" w:space="0" w:color="auto"/>
        <w:bottom w:val="none" w:sz="0" w:space="0" w:color="auto"/>
        <w:right w:val="none" w:sz="0" w:space="0" w:color="auto"/>
      </w:divBdr>
    </w:div>
    <w:div w:id="1016689727">
      <w:bodyDiv w:val="1"/>
      <w:marLeft w:val="0"/>
      <w:marRight w:val="0"/>
      <w:marTop w:val="0"/>
      <w:marBottom w:val="0"/>
      <w:divBdr>
        <w:top w:val="none" w:sz="0" w:space="0" w:color="auto"/>
        <w:left w:val="none" w:sz="0" w:space="0" w:color="auto"/>
        <w:bottom w:val="none" w:sz="0" w:space="0" w:color="auto"/>
        <w:right w:val="none" w:sz="0" w:space="0" w:color="auto"/>
      </w:divBdr>
    </w:div>
    <w:div w:id="1616862783">
      <w:bodyDiv w:val="1"/>
      <w:marLeft w:val="0"/>
      <w:marRight w:val="0"/>
      <w:marTop w:val="0"/>
      <w:marBottom w:val="0"/>
      <w:divBdr>
        <w:top w:val="none" w:sz="0" w:space="0" w:color="auto"/>
        <w:left w:val="none" w:sz="0" w:space="0" w:color="auto"/>
        <w:bottom w:val="none" w:sz="0" w:space="0" w:color="auto"/>
        <w:right w:val="none" w:sz="0" w:space="0" w:color="auto"/>
      </w:divBdr>
    </w:div>
    <w:div w:id="1771660854">
      <w:bodyDiv w:val="1"/>
      <w:marLeft w:val="0"/>
      <w:marRight w:val="0"/>
      <w:marTop w:val="0"/>
      <w:marBottom w:val="0"/>
      <w:divBdr>
        <w:top w:val="none" w:sz="0" w:space="0" w:color="auto"/>
        <w:left w:val="none" w:sz="0" w:space="0" w:color="auto"/>
        <w:bottom w:val="none" w:sz="0" w:space="0" w:color="auto"/>
        <w:right w:val="none" w:sz="0" w:space="0" w:color="auto"/>
      </w:divBdr>
    </w:div>
    <w:div w:id="1875461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ifinprocurement@mercycorps.org" TargetMode="External"/><Relationship Id="rId13" Type="http://schemas.openxmlformats.org/officeDocument/2006/relationships/hyperlink" Target="mailto:agrifinprocurement@mercycorps.org" TargetMode="External"/><Relationship Id="rId18" Type="http://schemas.openxmlformats.org/officeDocument/2006/relationships/package" Target="embeddings/Microsoft_Word_Document1.docx"/><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mercycorpsafa.org" TargetMode="External"/><Relationship Id="rId12" Type="http://schemas.openxmlformats.org/officeDocument/2006/relationships/hyperlink" Target="http://www.mercycorpsafa.org" TargetMode="External"/><Relationship Id="rId17" Type="http://schemas.openxmlformats.org/officeDocument/2006/relationships/image" Target="media/image2.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package" Target="embeddings/Microsoft_Word_Document.docx"/><Relationship Id="rId20" Type="http://schemas.openxmlformats.org/officeDocument/2006/relationships/package" Target="embeddings/Microsoft_Excel_Worksheet.xls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rifinprocurement@mercycorps.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mercycorpsafa.org"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tenders@mercycorps.org" TargetMode="External"/><Relationship Id="rId14" Type="http://schemas.openxmlformats.org/officeDocument/2006/relationships/hyperlink" Target="mailto:integrityhotline@mercycorps.org"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dgitimu</cp:lastModifiedBy>
  <cp:revision>5</cp:revision>
  <cp:lastPrinted>2020-04-30T07:33:00Z</cp:lastPrinted>
  <dcterms:created xsi:type="dcterms:W3CDTF">2020-04-21T09:49:00Z</dcterms:created>
  <dcterms:modified xsi:type="dcterms:W3CDTF">2020-04-30T07:33:00Z</dcterms:modified>
</cp:coreProperties>
</file>