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B8214" w14:textId="14E7BCAA" w:rsidR="00A0242E" w:rsidRPr="00FD001D" w:rsidRDefault="00A0242E" w:rsidP="00FF032B">
      <w:pPr>
        <w:spacing w:after="0" w:line="240" w:lineRule="auto"/>
        <w:jc w:val="center"/>
        <w:rPr>
          <w:rFonts w:ascii="Calibri" w:hAnsi="Calibri" w:cs="Segoe UI"/>
          <w:b/>
          <w:bCs/>
        </w:rPr>
      </w:pPr>
      <w:r w:rsidRPr="00FD001D">
        <w:rPr>
          <w:rFonts w:ascii="Calibri" w:hAnsi="Calibri" w:cs="Segoe UI"/>
          <w:b/>
          <w:bCs/>
        </w:rPr>
        <w:t xml:space="preserve">AgriFin </w:t>
      </w:r>
      <w:r w:rsidR="00060EB0" w:rsidRPr="00FD001D">
        <w:rPr>
          <w:rFonts w:ascii="Calibri" w:hAnsi="Calibri" w:cs="Segoe UI"/>
          <w:b/>
          <w:bCs/>
        </w:rPr>
        <w:t xml:space="preserve">Digital Farmer </w:t>
      </w:r>
      <w:r w:rsidRPr="00FD001D">
        <w:rPr>
          <w:rFonts w:ascii="Calibri" w:hAnsi="Calibri" w:cs="Segoe UI"/>
          <w:b/>
          <w:bCs/>
        </w:rPr>
        <w:t>Program</w:t>
      </w:r>
    </w:p>
    <w:p w14:paraId="621A0504" w14:textId="71FBD222" w:rsidR="000F2749" w:rsidRPr="00FD001D" w:rsidRDefault="00596B0E" w:rsidP="00A0242E">
      <w:pPr>
        <w:spacing w:after="0" w:line="240" w:lineRule="auto"/>
        <w:jc w:val="center"/>
        <w:rPr>
          <w:rFonts w:ascii="Calibri" w:hAnsi="Calibri" w:cs="Segoe UI"/>
          <w:b/>
          <w:bCs/>
        </w:rPr>
      </w:pPr>
      <w:r w:rsidRPr="00FD001D">
        <w:rPr>
          <w:rFonts w:ascii="Calibri" w:hAnsi="Calibri" w:cs="Segoe UI"/>
          <w:b/>
          <w:bCs/>
        </w:rPr>
        <w:t>Scope of Work</w:t>
      </w:r>
    </w:p>
    <w:p w14:paraId="1B3F5CCC" w14:textId="77777777" w:rsidR="00A0242E" w:rsidRPr="00FD001D" w:rsidRDefault="00A0242E" w:rsidP="00A0242E">
      <w:pPr>
        <w:spacing w:after="0" w:line="240" w:lineRule="auto"/>
        <w:jc w:val="center"/>
        <w:rPr>
          <w:rFonts w:ascii="Calibri" w:hAnsi="Calibri" w:cs="Segoe UI"/>
          <w:b/>
          <w:bCs/>
        </w:rPr>
      </w:pPr>
    </w:p>
    <w:p w14:paraId="68D7B8A0" w14:textId="531257EC" w:rsidR="000F2749" w:rsidRPr="00FD001D" w:rsidRDefault="000F2749" w:rsidP="000F2749">
      <w:pPr>
        <w:spacing w:after="0"/>
        <w:jc w:val="both"/>
        <w:rPr>
          <w:rFonts w:ascii="Calibri" w:hAnsi="Calibri" w:cs="Segoe UI"/>
        </w:rPr>
      </w:pPr>
      <w:r w:rsidRPr="00FD001D">
        <w:rPr>
          <w:rFonts w:ascii="Calibri" w:hAnsi="Calibri" w:cs="Segoe UI"/>
          <w:b/>
        </w:rPr>
        <w:t>Firm</w:t>
      </w:r>
      <w:r w:rsidR="00E833CC" w:rsidRPr="00FD001D">
        <w:rPr>
          <w:rFonts w:ascii="Calibri" w:hAnsi="Calibri" w:cs="Segoe UI"/>
          <w:b/>
        </w:rPr>
        <w:t xml:space="preserve"> or Individual</w:t>
      </w:r>
      <w:r w:rsidRPr="00FD001D">
        <w:rPr>
          <w:rFonts w:ascii="Calibri" w:hAnsi="Calibri" w:cs="Segoe UI"/>
          <w:b/>
        </w:rPr>
        <w:t>:</w:t>
      </w:r>
      <w:r w:rsidRPr="00FD001D">
        <w:rPr>
          <w:rFonts w:ascii="Calibri" w:hAnsi="Calibri" w:cs="Segoe UI"/>
          <w:b/>
        </w:rPr>
        <w:tab/>
      </w:r>
      <w:r w:rsidR="00322474">
        <w:rPr>
          <w:rFonts w:ascii="Calibri" w:hAnsi="Calibri" w:cs="Segoe UI"/>
        </w:rPr>
        <w:t>TBD</w:t>
      </w:r>
    </w:p>
    <w:p w14:paraId="36D2CD02" w14:textId="47A49F09" w:rsidR="000F2749" w:rsidRPr="00FD001D" w:rsidRDefault="00B706BD" w:rsidP="00090D64">
      <w:pPr>
        <w:spacing w:after="0"/>
        <w:ind w:left="2160" w:hanging="2160"/>
        <w:jc w:val="both"/>
        <w:rPr>
          <w:rFonts w:ascii="Calibri" w:hAnsi="Calibri" w:cs="Segoe UI"/>
        </w:rPr>
      </w:pPr>
      <w:r w:rsidRPr="00FD001D">
        <w:rPr>
          <w:rFonts w:ascii="Calibri" w:hAnsi="Calibri" w:cs="Segoe UI"/>
          <w:b/>
        </w:rPr>
        <w:t>Program</w:t>
      </w:r>
      <w:r w:rsidR="000F2749" w:rsidRPr="00FD001D">
        <w:rPr>
          <w:rFonts w:ascii="Calibri" w:hAnsi="Calibri" w:cs="Segoe UI"/>
          <w:b/>
        </w:rPr>
        <w:t>:</w:t>
      </w:r>
      <w:r w:rsidR="000F2749" w:rsidRPr="00FD001D">
        <w:rPr>
          <w:rFonts w:ascii="Calibri" w:hAnsi="Calibri" w:cs="Segoe UI"/>
        </w:rPr>
        <w:t xml:space="preserve">  </w:t>
      </w:r>
      <w:r w:rsidR="000F2749" w:rsidRPr="00FD001D">
        <w:rPr>
          <w:rFonts w:ascii="Calibri" w:hAnsi="Calibri" w:cs="Segoe UI"/>
        </w:rPr>
        <w:tab/>
      </w:r>
      <w:r w:rsidR="00E12831">
        <w:rPr>
          <w:rFonts w:ascii="Calibri" w:hAnsi="Calibri" w:cs="Segoe UI"/>
        </w:rPr>
        <w:t xml:space="preserve">Climate </w:t>
      </w:r>
      <w:proofErr w:type="spellStart"/>
      <w:r w:rsidR="00E12831">
        <w:rPr>
          <w:rFonts w:ascii="Calibri" w:hAnsi="Calibri" w:cs="Segoe UI"/>
        </w:rPr>
        <w:t>Kic</w:t>
      </w:r>
      <w:proofErr w:type="spellEnd"/>
      <w:r w:rsidR="00E12831">
        <w:rPr>
          <w:rFonts w:ascii="Calibri" w:hAnsi="Calibri" w:cs="Segoe UI"/>
        </w:rPr>
        <w:t xml:space="preserve"> &amp; </w:t>
      </w:r>
      <w:r w:rsidR="00004950" w:rsidRPr="00FD001D">
        <w:rPr>
          <w:rFonts w:ascii="Calibri" w:hAnsi="Calibri" w:cs="Segoe UI"/>
        </w:rPr>
        <w:t xml:space="preserve">AgriFin </w:t>
      </w:r>
      <w:r w:rsidR="000A0C62" w:rsidRPr="00FD001D">
        <w:rPr>
          <w:rFonts w:ascii="Calibri" w:hAnsi="Calibri" w:cs="Segoe UI"/>
        </w:rPr>
        <w:t>Digital Farmer</w:t>
      </w:r>
      <w:r w:rsidR="00530F69" w:rsidRPr="00FD001D">
        <w:rPr>
          <w:rFonts w:ascii="Calibri" w:hAnsi="Calibri" w:cs="Segoe UI"/>
        </w:rPr>
        <w:t xml:space="preserve"> </w:t>
      </w:r>
    </w:p>
    <w:p w14:paraId="500F9B5E" w14:textId="19FB616F" w:rsidR="00706ABC" w:rsidRPr="00FD001D" w:rsidRDefault="00BE11BD" w:rsidP="00706ABC">
      <w:pPr>
        <w:spacing w:after="0" w:line="240" w:lineRule="auto"/>
        <w:ind w:left="2160" w:hanging="2160"/>
        <w:jc w:val="both"/>
        <w:rPr>
          <w:rFonts w:ascii="Calibri" w:hAnsi="Calibri" w:cs="Segoe UI"/>
        </w:rPr>
      </w:pPr>
      <w:r w:rsidRPr="00FD001D">
        <w:rPr>
          <w:rFonts w:ascii="Calibri" w:hAnsi="Calibri" w:cs="Segoe UI"/>
          <w:b/>
        </w:rPr>
        <w:t>Scope of Project:</w:t>
      </w:r>
      <w:r w:rsidRPr="00FD001D">
        <w:rPr>
          <w:rFonts w:ascii="Calibri" w:hAnsi="Calibri" w:cs="Segoe UI"/>
          <w:b/>
        </w:rPr>
        <w:tab/>
      </w:r>
      <w:proofErr w:type="spellStart"/>
      <w:r w:rsidR="00C248F0" w:rsidRPr="00FD001D">
        <w:rPr>
          <w:rFonts w:ascii="Calibri" w:hAnsi="Calibri" w:cs="Segoe UI"/>
        </w:rPr>
        <w:t>WINnERS</w:t>
      </w:r>
      <w:proofErr w:type="spellEnd"/>
      <w:r w:rsidR="00C248F0" w:rsidRPr="00FD001D">
        <w:rPr>
          <w:rFonts w:ascii="Calibri" w:hAnsi="Calibri" w:cs="Segoe UI"/>
        </w:rPr>
        <w:t xml:space="preserve"> diversity plus</w:t>
      </w:r>
      <w:r w:rsidR="00254DFC" w:rsidRPr="00FD001D">
        <w:rPr>
          <w:rFonts w:ascii="Calibri" w:hAnsi="Calibri" w:cs="Segoe UI"/>
        </w:rPr>
        <w:t xml:space="preserve"> – </w:t>
      </w:r>
      <w:r w:rsidR="00D56BC1">
        <w:rPr>
          <w:rFonts w:ascii="Calibri" w:hAnsi="Calibri" w:cs="Segoe UI"/>
        </w:rPr>
        <w:t>G</w:t>
      </w:r>
      <w:r w:rsidR="007C03E0" w:rsidRPr="00FD001D">
        <w:rPr>
          <w:rFonts w:ascii="Calibri" w:hAnsi="Calibri" w:cs="Segoe UI"/>
        </w:rPr>
        <w:t>ender</w:t>
      </w:r>
      <w:r w:rsidR="00254DFC" w:rsidRPr="00FD001D">
        <w:rPr>
          <w:rFonts w:ascii="Calibri" w:hAnsi="Calibri" w:cs="Segoe UI"/>
        </w:rPr>
        <w:t xml:space="preserve"> </w:t>
      </w:r>
      <w:r w:rsidR="00D56BC1">
        <w:rPr>
          <w:rFonts w:ascii="Calibri" w:hAnsi="Calibri" w:cs="Segoe UI"/>
        </w:rPr>
        <w:t>I</w:t>
      </w:r>
      <w:r w:rsidR="00254DFC" w:rsidRPr="00FD001D">
        <w:rPr>
          <w:rFonts w:ascii="Calibri" w:hAnsi="Calibri" w:cs="Segoe UI"/>
        </w:rPr>
        <w:t>nclusion</w:t>
      </w:r>
      <w:r w:rsidR="00322474">
        <w:rPr>
          <w:rFonts w:ascii="Calibri" w:hAnsi="Calibri" w:cs="Segoe UI"/>
        </w:rPr>
        <w:t xml:space="preserve"> Training for Weather Index Insurance </w:t>
      </w:r>
    </w:p>
    <w:p w14:paraId="01C85698" w14:textId="20F016CD" w:rsidR="00A113CC" w:rsidRPr="00FD001D" w:rsidRDefault="00A113CC" w:rsidP="00706ABC">
      <w:pPr>
        <w:spacing w:after="0" w:line="240" w:lineRule="auto"/>
        <w:ind w:left="2160" w:hanging="2160"/>
        <w:jc w:val="both"/>
        <w:rPr>
          <w:rFonts w:ascii="Calibri" w:hAnsi="Calibri" w:cs="Segoe UI"/>
        </w:rPr>
      </w:pPr>
      <w:r w:rsidRPr="00FD001D">
        <w:rPr>
          <w:rFonts w:ascii="Calibri" w:hAnsi="Calibri" w:cs="Segoe UI"/>
          <w:b/>
        </w:rPr>
        <w:t>Country:</w:t>
      </w:r>
      <w:r w:rsidRPr="00FD001D">
        <w:rPr>
          <w:rFonts w:ascii="Calibri" w:hAnsi="Calibri" w:cs="Segoe UI"/>
        </w:rPr>
        <w:tab/>
      </w:r>
      <w:r w:rsidR="00C821B2" w:rsidRPr="00FD001D">
        <w:rPr>
          <w:rFonts w:ascii="Calibri" w:hAnsi="Calibri" w:cs="Segoe UI"/>
        </w:rPr>
        <w:t>Tanzania</w:t>
      </w:r>
    </w:p>
    <w:p w14:paraId="7DAEB8D7" w14:textId="68DA5254" w:rsidR="00BB02BF" w:rsidRPr="00FD001D" w:rsidRDefault="00E574CC" w:rsidP="00A113CC">
      <w:pPr>
        <w:spacing w:after="0" w:line="240" w:lineRule="auto"/>
        <w:jc w:val="both"/>
        <w:rPr>
          <w:rFonts w:ascii="Calibri" w:hAnsi="Calibri" w:cs="Segoe UI"/>
          <w:color w:val="000000" w:themeColor="text1"/>
        </w:rPr>
      </w:pPr>
      <w:r w:rsidRPr="00FD001D">
        <w:rPr>
          <w:rFonts w:ascii="Calibri" w:hAnsi="Calibri" w:cs="Segoe UI"/>
          <w:b/>
          <w:color w:val="000000" w:themeColor="text1"/>
        </w:rPr>
        <w:t>Estimated start date</w:t>
      </w:r>
      <w:r w:rsidR="000F2749" w:rsidRPr="00FD001D">
        <w:rPr>
          <w:rFonts w:ascii="Calibri" w:hAnsi="Calibri" w:cs="Segoe UI"/>
          <w:b/>
          <w:color w:val="000000" w:themeColor="text1"/>
        </w:rPr>
        <w:t>:</w:t>
      </w:r>
      <w:r w:rsidR="000F2749" w:rsidRPr="00FD001D">
        <w:rPr>
          <w:rFonts w:ascii="Calibri" w:hAnsi="Calibri" w:cs="Segoe UI"/>
          <w:b/>
          <w:color w:val="000000" w:themeColor="text1"/>
        </w:rPr>
        <w:tab/>
      </w:r>
      <w:r w:rsidR="00C51B8B">
        <w:rPr>
          <w:rFonts w:ascii="Calibri" w:hAnsi="Calibri" w:cs="Segoe UI"/>
          <w:b/>
          <w:color w:val="000000" w:themeColor="text1"/>
        </w:rPr>
        <w:t>01</w:t>
      </w:r>
      <w:r w:rsidR="00253205" w:rsidRPr="00FD001D">
        <w:rPr>
          <w:rFonts w:ascii="Calibri" w:hAnsi="Calibri" w:cs="Segoe UI"/>
          <w:b/>
          <w:color w:val="000000" w:themeColor="text1"/>
        </w:rPr>
        <w:t>.0</w:t>
      </w:r>
      <w:r w:rsidR="00C51B8B">
        <w:rPr>
          <w:rFonts w:ascii="Calibri" w:hAnsi="Calibri" w:cs="Segoe UI"/>
          <w:b/>
          <w:color w:val="000000" w:themeColor="text1"/>
        </w:rPr>
        <w:t>5</w:t>
      </w:r>
      <w:r w:rsidR="00C821B2" w:rsidRPr="00FD001D">
        <w:rPr>
          <w:rFonts w:ascii="Calibri" w:hAnsi="Calibri" w:cs="Segoe UI"/>
          <w:b/>
          <w:color w:val="000000" w:themeColor="text1"/>
        </w:rPr>
        <w:t>.20</w:t>
      </w:r>
      <w:r w:rsidR="00322474">
        <w:rPr>
          <w:rFonts w:ascii="Calibri" w:hAnsi="Calibri" w:cs="Segoe UI"/>
          <w:b/>
          <w:color w:val="000000" w:themeColor="text1"/>
        </w:rPr>
        <w:t>20</w:t>
      </w:r>
      <w:r w:rsidR="00A113CC" w:rsidRPr="00FD001D">
        <w:rPr>
          <w:rFonts w:ascii="Calibri" w:hAnsi="Calibri" w:cs="Segoe UI"/>
          <w:b/>
          <w:color w:val="000000" w:themeColor="text1"/>
        </w:rPr>
        <w:tab/>
      </w:r>
      <w:r w:rsidR="00A113CC" w:rsidRPr="00FD001D">
        <w:rPr>
          <w:rFonts w:ascii="Calibri" w:hAnsi="Calibri" w:cs="Segoe UI"/>
          <w:b/>
          <w:color w:val="000000" w:themeColor="text1"/>
        </w:rPr>
        <w:tab/>
      </w:r>
    </w:p>
    <w:p w14:paraId="32F61615" w14:textId="4C160F67" w:rsidR="00A113CC" w:rsidRPr="00FD001D" w:rsidRDefault="00E574CC" w:rsidP="00B706BD">
      <w:pPr>
        <w:spacing w:after="0" w:line="240" w:lineRule="auto"/>
        <w:rPr>
          <w:rFonts w:ascii="Calibri" w:hAnsi="Calibri" w:cs="Segoe UI"/>
        </w:rPr>
      </w:pPr>
      <w:r w:rsidRPr="00FD001D">
        <w:rPr>
          <w:rFonts w:ascii="Calibri" w:hAnsi="Calibri" w:cs="Segoe UI"/>
          <w:b/>
          <w:color w:val="000000" w:themeColor="text1"/>
        </w:rPr>
        <w:t>Estimated end date</w:t>
      </w:r>
      <w:r w:rsidR="00BB02BF" w:rsidRPr="00FD001D">
        <w:rPr>
          <w:rFonts w:ascii="Calibri" w:hAnsi="Calibri" w:cs="Segoe UI"/>
          <w:b/>
          <w:color w:val="000000" w:themeColor="text1"/>
        </w:rPr>
        <w:t>:</w:t>
      </w:r>
      <w:r w:rsidR="00BB02BF" w:rsidRPr="00FD001D">
        <w:rPr>
          <w:rFonts w:ascii="Calibri" w:hAnsi="Calibri" w:cs="Segoe UI"/>
          <w:b/>
          <w:color w:val="000000" w:themeColor="text1"/>
        </w:rPr>
        <w:tab/>
      </w:r>
      <w:r w:rsidR="00C51B8B">
        <w:rPr>
          <w:rFonts w:ascii="Calibri" w:hAnsi="Calibri" w:cs="Segoe UI"/>
          <w:b/>
          <w:color w:val="000000" w:themeColor="text1"/>
        </w:rPr>
        <w:t>31</w:t>
      </w:r>
      <w:r w:rsidR="000A0C62" w:rsidRPr="00FD001D">
        <w:rPr>
          <w:rFonts w:ascii="Calibri" w:hAnsi="Calibri" w:cs="Segoe UI"/>
          <w:b/>
          <w:color w:val="000000" w:themeColor="text1"/>
        </w:rPr>
        <w:t>.</w:t>
      </w:r>
      <w:r w:rsidR="00C51B8B">
        <w:rPr>
          <w:rFonts w:ascii="Calibri" w:hAnsi="Calibri" w:cs="Segoe UI"/>
          <w:b/>
          <w:color w:val="000000" w:themeColor="text1"/>
        </w:rPr>
        <w:t>07</w:t>
      </w:r>
      <w:r w:rsidR="00C821B2" w:rsidRPr="00FD001D">
        <w:rPr>
          <w:rFonts w:ascii="Calibri" w:hAnsi="Calibri" w:cs="Segoe UI"/>
          <w:b/>
          <w:color w:val="000000" w:themeColor="text1"/>
        </w:rPr>
        <w:t>.20</w:t>
      </w:r>
      <w:r w:rsidR="00322474">
        <w:rPr>
          <w:rFonts w:ascii="Calibri" w:hAnsi="Calibri" w:cs="Segoe UI"/>
          <w:b/>
          <w:color w:val="000000" w:themeColor="text1"/>
        </w:rPr>
        <w:t>20</w:t>
      </w:r>
      <w:r w:rsidR="00090D64" w:rsidRPr="00FD001D">
        <w:rPr>
          <w:rFonts w:ascii="Calibri" w:hAnsi="Calibri" w:cs="Segoe UI"/>
        </w:rPr>
        <w:tab/>
      </w:r>
      <w:r w:rsidR="00090D64" w:rsidRPr="00FD001D">
        <w:rPr>
          <w:rFonts w:ascii="Calibri" w:hAnsi="Calibri" w:cs="Segoe UI"/>
        </w:rPr>
        <w:tab/>
      </w:r>
      <w:bookmarkStart w:id="0" w:name="_GoBack"/>
      <w:bookmarkEnd w:id="0"/>
    </w:p>
    <w:p w14:paraId="25B9E57E" w14:textId="0559B657" w:rsidR="001F26DA" w:rsidRDefault="000F2749" w:rsidP="001D380B">
      <w:pPr>
        <w:spacing w:after="0" w:line="240" w:lineRule="auto"/>
        <w:ind w:left="2160" w:hanging="2160"/>
        <w:jc w:val="both"/>
        <w:rPr>
          <w:rFonts w:ascii="Calibri" w:hAnsi="Calibri" w:cs="Segoe UI"/>
        </w:rPr>
      </w:pPr>
      <w:r w:rsidRPr="00FD001D">
        <w:rPr>
          <w:rFonts w:ascii="Calibri" w:hAnsi="Calibri" w:cs="Segoe UI"/>
          <w:b/>
        </w:rPr>
        <w:t>Task Manager:</w:t>
      </w:r>
      <w:r w:rsidRPr="00FD001D">
        <w:rPr>
          <w:rFonts w:ascii="Calibri" w:hAnsi="Calibri" w:cs="Segoe UI"/>
          <w:b/>
        </w:rPr>
        <w:tab/>
      </w:r>
      <w:r w:rsidR="00C821B2" w:rsidRPr="00FD001D">
        <w:rPr>
          <w:rFonts w:ascii="Calibri" w:hAnsi="Calibri" w:cs="Segoe UI"/>
        </w:rPr>
        <w:t>John Mundy</w:t>
      </w:r>
    </w:p>
    <w:p w14:paraId="5DB4EBDD" w14:textId="00EE637B" w:rsidR="00C51B8B" w:rsidRPr="00FD001D" w:rsidRDefault="00C51B8B" w:rsidP="001D380B">
      <w:pPr>
        <w:spacing w:after="0" w:line="240" w:lineRule="auto"/>
        <w:ind w:left="2160" w:hanging="2160"/>
        <w:jc w:val="both"/>
        <w:rPr>
          <w:rFonts w:ascii="Calibri" w:hAnsi="Calibri" w:cs="Segoe UI"/>
        </w:rPr>
      </w:pPr>
      <w:r>
        <w:rPr>
          <w:rFonts w:ascii="Calibri" w:hAnsi="Calibri" w:cs="Segoe UI"/>
          <w:b/>
        </w:rPr>
        <w:t>Technical Support:</w:t>
      </w:r>
      <w:r>
        <w:rPr>
          <w:rFonts w:ascii="Calibri" w:hAnsi="Calibri" w:cs="Segoe UI"/>
        </w:rPr>
        <w:t xml:space="preserve"> Martin Warioba, Clare Cheptumo</w:t>
      </w:r>
    </w:p>
    <w:p w14:paraId="6F41B1A7" w14:textId="77777777" w:rsidR="00E51228" w:rsidRPr="00FD001D" w:rsidRDefault="00E51228" w:rsidP="00E51228">
      <w:pPr>
        <w:spacing w:after="0" w:line="240" w:lineRule="auto"/>
        <w:jc w:val="both"/>
        <w:rPr>
          <w:rFonts w:ascii="Calibri" w:hAnsi="Calibri" w:cs="Segoe UI"/>
        </w:rPr>
      </w:pPr>
    </w:p>
    <w:p w14:paraId="6181CB14" w14:textId="77777777" w:rsidR="001F26DA" w:rsidRPr="00FD001D" w:rsidRDefault="001F26DA" w:rsidP="001F26DA">
      <w:pPr>
        <w:shd w:val="clear" w:color="auto" w:fill="B80000"/>
        <w:spacing w:after="120"/>
        <w:jc w:val="both"/>
        <w:rPr>
          <w:rFonts w:ascii="Calibri" w:hAnsi="Calibri" w:cs="Segoe UI"/>
          <w:b/>
          <w:bCs/>
          <w:color w:val="FFFFFF"/>
        </w:rPr>
      </w:pPr>
      <w:r w:rsidRPr="00FD001D">
        <w:rPr>
          <w:rFonts w:ascii="Calibri" w:hAnsi="Calibri" w:cs="Segoe UI"/>
          <w:b/>
          <w:bCs/>
          <w:color w:val="FFFFFF"/>
        </w:rPr>
        <w:t>Program Context</w:t>
      </w:r>
      <w:r w:rsidRPr="00FD001D">
        <w:rPr>
          <w:rFonts w:ascii="Calibri" w:hAnsi="Calibri" w:cs="Segoe UI"/>
          <w:b/>
          <w:bCs/>
          <w:color w:val="FFFFFF"/>
        </w:rPr>
        <w:tab/>
      </w:r>
      <w:r w:rsidRPr="00FD001D">
        <w:rPr>
          <w:rFonts w:ascii="Calibri" w:hAnsi="Calibri" w:cs="Segoe UI"/>
          <w:b/>
          <w:bCs/>
          <w:color w:val="FFFFFF"/>
        </w:rPr>
        <w:tab/>
      </w:r>
      <w:r w:rsidRPr="00FD001D">
        <w:rPr>
          <w:rFonts w:ascii="Calibri" w:hAnsi="Calibri" w:cs="Segoe UI"/>
          <w:b/>
          <w:bCs/>
          <w:color w:val="FFFFFF"/>
        </w:rPr>
        <w:tab/>
      </w:r>
      <w:r w:rsidRPr="00FD001D">
        <w:rPr>
          <w:rFonts w:ascii="Calibri" w:hAnsi="Calibri" w:cs="Segoe UI"/>
          <w:b/>
          <w:bCs/>
          <w:color w:val="FFFFFF"/>
        </w:rPr>
        <w:tab/>
      </w:r>
      <w:r w:rsidRPr="00FD001D">
        <w:rPr>
          <w:rFonts w:ascii="Calibri" w:hAnsi="Calibri" w:cs="Segoe UI"/>
          <w:b/>
          <w:bCs/>
          <w:color w:val="FFFFFF"/>
        </w:rPr>
        <w:tab/>
      </w:r>
      <w:r w:rsidRPr="00FD001D">
        <w:rPr>
          <w:rFonts w:ascii="Calibri" w:hAnsi="Calibri" w:cs="Segoe UI"/>
          <w:b/>
          <w:bCs/>
          <w:color w:val="FFFFFF"/>
        </w:rPr>
        <w:tab/>
      </w:r>
      <w:r w:rsidRPr="00FD001D">
        <w:rPr>
          <w:rFonts w:ascii="Calibri" w:hAnsi="Calibri" w:cs="Segoe UI"/>
          <w:b/>
          <w:bCs/>
          <w:color w:val="FFFFFF"/>
          <w:shd w:val="clear" w:color="auto" w:fill="B80000"/>
        </w:rPr>
        <w:tab/>
      </w:r>
      <w:r w:rsidRPr="00FD001D">
        <w:rPr>
          <w:rFonts w:ascii="Calibri" w:hAnsi="Calibri" w:cs="Segoe UI"/>
          <w:b/>
          <w:bCs/>
          <w:color w:val="FFFFFF"/>
          <w:shd w:val="clear" w:color="auto" w:fill="B80000"/>
        </w:rPr>
        <w:tab/>
      </w:r>
      <w:r w:rsidRPr="00FD001D">
        <w:rPr>
          <w:rFonts w:ascii="Calibri" w:hAnsi="Calibri" w:cs="Segoe UI"/>
          <w:b/>
          <w:bCs/>
          <w:color w:val="FFFFFF"/>
        </w:rPr>
        <w:tab/>
      </w:r>
      <w:r w:rsidRPr="00FD001D">
        <w:rPr>
          <w:rFonts w:ascii="Calibri" w:hAnsi="Calibri" w:cs="Segoe UI"/>
          <w:b/>
          <w:bCs/>
          <w:color w:val="FFFFFF"/>
        </w:rPr>
        <w:tab/>
      </w:r>
      <w:r w:rsidRPr="00FD001D">
        <w:rPr>
          <w:rFonts w:ascii="Calibri" w:hAnsi="Calibri" w:cs="Segoe UI"/>
          <w:b/>
          <w:bCs/>
          <w:color w:val="FFFFFF"/>
        </w:rPr>
        <w:tab/>
      </w:r>
    </w:p>
    <w:p w14:paraId="7944B797" w14:textId="69106746" w:rsidR="00362818" w:rsidRPr="00FD001D" w:rsidRDefault="00362818" w:rsidP="00362818">
      <w:pPr>
        <w:spacing w:after="120"/>
        <w:jc w:val="both"/>
        <w:rPr>
          <w:rFonts w:ascii="Calibri" w:eastAsia="Calibri" w:hAnsi="Calibri" w:cs="Calibri"/>
        </w:rPr>
      </w:pPr>
      <w:r w:rsidRPr="00FD001D">
        <w:rPr>
          <w:rFonts w:ascii="Calibri" w:eastAsia="Calibri" w:hAnsi="Calibri" w:cs="Calibri"/>
        </w:rPr>
        <w:t>One billion people in rural areas around the world live on less than US$1.25 a day</w:t>
      </w:r>
      <w:r w:rsidRPr="00FD001D">
        <w:rPr>
          <w:rFonts w:ascii="Calibri" w:eastAsia="Calibri" w:hAnsi="Calibri" w:cs="Calibri"/>
          <w:vertAlign w:val="superscript"/>
        </w:rPr>
        <w:t>1</w:t>
      </w:r>
      <w:r w:rsidRPr="00FD001D">
        <w:rPr>
          <w:rFonts w:ascii="Calibri" w:eastAsia="Calibri" w:hAnsi="Calibri" w:cs="Calibri"/>
        </w:rPr>
        <w:t xml:space="preserve"> including nearly 500 million smallholder farmers (SHF) who provide 80% of the food for the developing world.</w:t>
      </w:r>
      <w:r w:rsidRPr="00FD001D">
        <w:rPr>
          <w:rFonts w:ascii="Calibri" w:eastAsia="Calibri" w:hAnsi="Calibri" w:cs="Calibri"/>
          <w:vertAlign w:val="superscript"/>
        </w:rPr>
        <w:t>2</w:t>
      </w:r>
      <w:r w:rsidRPr="00FD001D">
        <w:rPr>
          <w:rFonts w:ascii="Calibri" w:eastAsia="Calibri" w:hAnsi="Calibri" w:cs="Calibri"/>
        </w:rPr>
        <w:t xml:space="preserve"> For the 70 million smallholder farmers living in Sub Saharan Africa,</w:t>
      </w:r>
      <w:r w:rsidRPr="00FD001D">
        <w:rPr>
          <w:rFonts w:ascii="Calibri" w:eastAsia="Calibri" w:hAnsi="Calibri" w:cs="Calibri"/>
          <w:vertAlign w:val="superscript"/>
        </w:rPr>
        <w:t>3</w:t>
      </w:r>
      <w:r w:rsidRPr="00FD001D">
        <w:rPr>
          <w:rFonts w:ascii="Calibri" w:eastAsia="Calibri" w:hAnsi="Calibri" w:cs="Calibri"/>
        </w:rPr>
        <w:t xml:space="preserve"> farm productivity is only 56% of the world's average. This is due to a range of risk factors, including weak infrastructure, poor market linkages and lack of access to information and critical services including finance, inputs and extension, as well as a wide range of social factors.</w:t>
      </w:r>
      <w:r w:rsidRPr="00FD001D">
        <w:rPr>
          <w:rFonts w:ascii="Calibri" w:eastAsia="Calibri" w:hAnsi="Calibri" w:cs="Calibri"/>
          <w:vertAlign w:val="superscript"/>
        </w:rPr>
        <w:t>4</w:t>
      </w:r>
      <w:r w:rsidRPr="00FD001D">
        <w:rPr>
          <w:rFonts w:ascii="Calibri" w:eastAsia="Calibri" w:hAnsi="Calibri" w:cs="Calibri"/>
        </w:rPr>
        <w:t xml:space="preserve">  </w:t>
      </w:r>
    </w:p>
    <w:p w14:paraId="5C441709" w14:textId="6EF65CB2" w:rsidR="00362818" w:rsidRPr="00FD001D" w:rsidRDefault="00362818" w:rsidP="00362818">
      <w:pPr>
        <w:spacing w:after="120"/>
        <w:jc w:val="both"/>
        <w:rPr>
          <w:rFonts w:ascii="Calibri" w:eastAsia="Calibri" w:hAnsi="Calibri" w:cs="Calibri"/>
        </w:rPr>
      </w:pPr>
      <w:r w:rsidRPr="00FD001D">
        <w:rPr>
          <w:rFonts w:ascii="Calibri" w:eastAsia="Calibri" w:hAnsi="Calibri" w:cs="Calibri"/>
        </w:rPr>
        <w:t>SHFs are the most underserved group in the world by financial services, with women and youth at a particular disadvantage.</w:t>
      </w:r>
      <w:r w:rsidRPr="00FD001D">
        <w:rPr>
          <w:rFonts w:ascii="Calibri" w:eastAsia="Calibri" w:hAnsi="Calibri" w:cs="Calibri"/>
          <w:vertAlign w:val="superscript"/>
        </w:rPr>
        <w:t>5</w:t>
      </w:r>
      <w:r w:rsidRPr="00FD001D">
        <w:rPr>
          <w:rFonts w:ascii="Calibri" w:eastAsia="Calibri" w:hAnsi="Calibri" w:cs="Calibri"/>
        </w:rPr>
        <w:t xml:space="preserve"> Investment in this sector is critical, as economic growth from agriculture is at least twice as effective in reducing poverty as growth in other sectors.</w:t>
      </w:r>
      <w:r w:rsidRPr="00FD001D">
        <w:rPr>
          <w:rFonts w:ascii="Calibri" w:eastAsia="Calibri" w:hAnsi="Calibri" w:cs="Calibri"/>
          <w:vertAlign w:val="superscript"/>
        </w:rPr>
        <w:t>6</w:t>
      </w:r>
      <w:r w:rsidRPr="00FD001D">
        <w:rPr>
          <w:rFonts w:ascii="Calibri" w:eastAsia="Calibri" w:hAnsi="Calibri" w:cs="Calibri"/>
        </w:rPr>
        <w:t xml:space="preserve"> </w:t>
      </w:r>
      <w:r w:rsidR="00FD001D" w:rsidRPr="00FD001D">
        <w:rPr>
          <w:rFonts w:ascii="Calibri" w:eastAsia="Calibri" w:hAnsi="Calibri" w:cs="Calibri"/>
        </w:rPr>
        <w:t>A</w:t>
      </w:r>
      <w:r w:rsidRPr="00FD001D">
        <w:rPr>
          <w:rFonts w:ascii="Calibri" w:eastAsia="Calibri" w:hAnsi="Calibri" w:cs="Calibri"/>
        </w:rPr>
        <w:t>t an estimated $450 billion, the global demand for smallholder agricultural finance is largely unmet. Impact-driven agricultural lenders are estimated to reach no more than two percent of demand.</w:t>
      </w:r>
      <w:r w:rsidRPr="00FD001D">
        <w:rPr>
          <w:rFonts w:ascii="Calibri" w:eastAsia="Calibri" w:hAnsi="Calibri" w:cs="Calibri"/>
          <w:vertAlign w:val="superscript"/>
        </w:rPr>
        <w:t>7</w:t>
      </w:r>
      <w:r w:rsidRPr="00FD001D">
        <w:rPr>
          <w:rFonts w:ascii="Calibri" w:eastAsia="Calibri" w:hAnsi="Calibri" w:cs="Calibri"/>
          <w:color w:val="231F20"/>
        </w:rPr>
        <w:t xml:space="preserve"> Digital</w:t>
      </w:r>
      <w:r w:rsidRPr="00FD001D">
        <w:rPr>
          <w:rFonts w:ascii="Calibri" w:eastAsia="Calibri" w:hAnsi="Calibri" w:cs="Calibri"/>
        </w:rPr>
        <w:t xml:space="preserve"> </w:t>
      </w:r>
      <w:r w:rsidR="00CE7ABF" w:rsidRPr="00FD001D">
        <w:rPr>
          <w:rFonts w:ascii="Calibri" w:eastAsia="Calibri" w:hAnsi="Calibri" w:cs="Calibri"/>
        </w:rPr>
        <w:t>technologies</w:t>
      </w:r>
      <w:r w:rsidRPr="00FD001D">
        <w:rPr>
          <w:rFonts w:ascii="Calibri" w:eastAsia="Calibri" w:hAnsi="Calibri" w:cs="Calibri"/>
        </w:rPr>
        <w:t xml:space="preserve"> can be a powerful tool to reach smallholders with information, market linkages and financial services with extremely low costs at sufficient scale. A recent McKinsey study estimates that mobile and internet technology can drive up to $3 billion in annual agricultural productivity gains by 2025.</w:t>
      </w:r>
      <w:r w:rsidRPr="00FD001D">
        <w:rPr>
          <w:rFonts w:ascii="Calibri" w:eastAsia="Calibri" w:hAnsi="Calibri" w:cs="Calibri"/>
          <w:vertAlign w:val="superscript"/>
        </w:rPr>
        <w:t>8</w:t>
      </w:r>
      <w:r w:rsidRPr="00FD001D">
        <w:rPr>
          <w:rFonts w:ascii="Calibri" w:eastAsia="Calibri" w:hAnsi="Calibri" w:cs="Calibri"/>
        </w:rPr>
        <w:t xml:space="preserve"> However, McKinsey points to the specific scale challenge for mobile agriculture services, recommending focus on the full ecosystem around farmers, including warehousing, logistics, finance and insurance to drive a critical mass of uptake.</w:t>
      </w:r>
      <w:r w:rsidRPr="00FD001D">
        <w:rPr>
          <w:rFonts w:ascii="Calibri" w:eastAsia="Calibri" w:hAnsi="Calibri" w:cs="Calibri"/>
          <w:vertAlign w:val="superscript"/>
        </w:rPr>
        <w:t>9</w:t>
      </w:r>
      <w:r w:rsidRPr="00FD001D">
        <w:rPr>
          <w:rFonts w:ascii="Calibri" w:eastAsia="Calibri" w:hAnsi="Calibri" w:cs="Calibri"/>
        </w:rPr>
        <w:t xml:space="preserve"> It is difficult for a single player to achieve scale in this space on its own. Partnerships and high functioning market ecosystems are essential to build sustainable and efficient agricultural markets.</w:t>
      </w:r>
    </w:p>
    <w:p w14:paraId="6DC8F0F9" w14:textId="7EC22DB0" w:rsidR="00362818" w:rsidRPr="00FD001D" w:rsidRDefault="00362818" w:rsidP="00FD001D">
      <w:pPr>
        <w:spacing w:after="120"/>
        <w:jc w:val="both"/>
        <w:rPr>
          <w:rFonts w:ascii="Calibri" w:eastAsia="Calibri" w:hAnsi="Calibri" w:cs="Calibri"/>
        </w:rPr>
      </w:pPr>
      <w:r w:rsidRPr="00FD001D">
        <w:rPr>
          <w:rFonts w:ascii="Calibri" w:eastAsia="Calibri" w:hAnsi="Calibri" w:cs="Calibri"/>
        </w:rPr>
        <w:t xml:space="preserve">The AgriFin Digital Farmer program is a two-year, $5 million program funded by the Gates Foundation.  The core problem AgriFin Digital Farmer seeks to address is the </w:t>
      </w:r>
      <w:r w:rsidRPr="00FD001D">
        <w:rPr>
          <w:rFonts w:ascii="Calibri" w:eastAsia="Calibri" w:hAnsi="Calibri" w:cs="Calibri"/>
          <w:highlight w:val="white"/>
        </w:rPr>
        <w:t>inclusion gap for</w:t>
      </w:r>
      <w:r w:rsidRPr="00FD001D">
        <w:rPr>
          <w:rFonts w:ascii="Calibri" w:eastAsia="Calibri" w:hAnsi="Calibri" w:cs="Calibri"/>
        </w:rPr>
        <w:t xml:space="preserve"> smallholder farmers (SHF) who lack access to affordable, accessible, demand-driven financial products and services that </w:t>
      </w:r>
      <w:r w:rsidRPr="00FD001D">
        <w:rPr>
          <w:rFonts w:ascii="Calibri" w:eastAsia="Calibri" w:hAnsi="Calibri" w:cs="Calibri"/>
          <w:highlight w:val="white"/>
        </w:rPr>
        <w:t>drive higher productivity and income for farm families</w:t>
      </w:r>
      <w:r w:rsidRPr="00FD001D">
        <w:rPr>
          <w:rFonts w:ascii="Calibri" w:eastAsia="Calibri" w:hAnsi="Calibri" w:cs="Calibri"/>
        </w:rPr>
        <w:t xml:space="preserve">. The ecosystems required to serve smallholders are both complex and fragmented. Market actors are often hampered by lack of strong understanding of smallholder needs and are therefore unable to design impactful products, channels and other relevant services for them. At the same time, farmers often lack the information, trust and capacity to access and productively utilize new products and tools. This is a key area related to </w:t>
      </w:r>
      <w:proofErr w:type="spellStart"/>
      <w:r w:rsidRPr="00FD001D">
        <w:rPr>
          <w:rFonts w:ascii="Calibri" w:eastAsia="Calibri" w:hAnsi="Calibri" w:cs="Calibri"/>
        </w:rPr>
        <w:t>AgriFin’s</w:t>
      </w:r>
      <w:proofErr w:type="spellEnd"/>
      <w:r w:rsidRPr="00FD001D">
        <w:rPr>
          <w:rFonts w:ascii="Calibri" w:eastAsia="Calibri" w:hAnsi="Calibri" w:cs="Calibri"/>
        </w:rPr>
        <w:t xml:space="preserve"> nascent communications strategy.</w:t>
      </w:r>
      <w:r w:rsidRPr="00FD001D">
        <w:rPr>
          <w:rFonts w:ascii="Calibri" w:eastAsia="Calibri" w:hAnsi="Calibri" w:cs="Calibri"/>
        </w:rPr>
        <w:tab/>
      </w:r>
    </w:p>
    <w:p w14:paraId="50D1824F" w14:textId="77777777" w:rsidR="00362818" w:rsidRPr="00FD001D" w:rsidRDefault="00362818" w:rsidP="00362818">
      <w:pPr>
        <w:shd w:val="clear" w:color="auto" w:fill="B80000"/>
        <w:spacing w:after="120"/>
        <w:jc w:val="both"/>
        <w:rPr>
          <w:rFonts w:ascii="Calibri" w:eastAsia="Calibri" w:hAnsi="Calibri" w:cs="Calibri"/>
          <w:b/>
          <w:color w:val="FFFFFF"/>
        </w:rPr>
      </w:pPr>
      <w:r w:rsidRPr="00FD001D">
        <w:rPr>
          <w:rFonts w:ascii="Calibri" w:eastAsia="Calibri" w:hAnsi="Calibri" w:cs="Calibri"/>
          <w:b/>
          <w:color w:val="FFFFFF"/>
        </w:rPr>
        <w:lastRenderedPageBreak/>
        <w:t>AgriFin Digital Farmer Program Overview</w:t>
      </w:r>
      <w:r w:rsidRPr="00FD001D">
        <w:rPr>
          <w:rFonts w:ascii="Calibri" w:eastAsia="Calibri" w:hAnsi="Calibri" w:cs="Calibri"/>
          <w:b/>
          <w:color w:val="FFFFFF"/>
        </w:rPr>
        <w:tab/>
      </w:r>
      <w:r w:rsidRPr="00FD001D">
        <w:rPr>
          <w:rFonts w:ascii="Calibri" w:eastAsia="Calibri" w:hAnsi="Calibri" w:cs="Calibri"/>
          <w:b/>
          <w:color w:val="FFFFFF"/>
        </w:rPr>
        <w:tab/>
      </w:r>
      <w:r w:rsidRPr="00FD001D">
        <w:rPr>
          <w:rFonts w:ascii="Calibri" w:eastAsia="Calibri" w:hAnsi="Calibri" w:cs="Calibri"/>
          <w:b/>
          <w:color w:val="FFFFFF"/>
        </w:rPr>
        <w:tab/>
      </w:r>
      <w:r w:rsidRPr="00FD001D">
        <w:rPr>
          <w:rFonts w:ascii="Calibri" w:eastAsia="Calibri" w:hAnsi="Calibri" w:cs="Calibri"/>
          <w:b/>
          <w:color w:val="FFFFFF"/>
        </w:rPr>
        <w:tab/>
      </w:r>
      <w:r w:rsidRPr="00FD001D">
        <w:rPr>
          <w:rFonts w:ascii="Calibri" w:eastAsia="Calibri" w:hAnsi="Calibri" w:cs="Calibri"/>
          <w:b/>
          <w:color w:val="FFFFFF"/>
        </w:rPr>
        <w:tab/>
      </w:r>
      <w:r w:rsidRPr="00FD001D">
        <w:rPr>
          <w:rFonts w:ascii="Calibri" w:eastAsia="Calibri" w:hAnsi="Calibri" w:cs="Calibri"/>
          <w:b/>
          <w:color w:val="FFFFFF"/>
        </w:rPr>
        <w:tab/>
      </w:r>
      <w:r w:rsidRPr="00FD001D">
        <w:rPr>
          <w:rFonts w:ascii="Calibri" w:eastAsia="Calibri" w:hAnsi="Calibri" w:cs="Calibri"/>
          <w:b/>
          <w:color w:val="FFFFFF"/>
        </w:rPr>
        <w:tab/>
      </w:r>
    </w:p>
    <w:p w14:paraId="1080E24D" w14:textId="273A04B4" w:rsidR="00362818" w:rsidRPr="00FD001D" w:rsidRDefault="00362818" w:rsidP="00362818">
      <w:pPr>
        <w:spacing w:after="0" w:line="240" w:lineRule="auto"/>
        <w:jc w:val="both"/>
        <w:rPr>
          <w:rFonts w:ascii="Calibri" w:eastAsia="Calibri" w:hAnsi="Calibri" w:cs="Calibri"/>
        </w:rPr>
      </w:pPr>
      <w:r w:rsidRPr="00FD001D">
        <w:rPr>
          <w:rFonts w:ascii="Calibri" w:eastAsia="Calibri" w:hAnsi="Calibri" w:cs="Calibri"/>
        </w:rPr>
        <w:t>Drawing on Mercy Corps’ experience implementing the AgriFin Mobile</w:t>
      </w:r>
      <w:r w:rsidR="00FD001D" w:rsidRPr="00FD001D">
        <w:rPr>
          <w:rFonts w:ascii="Calibri" w:eastAsia="Calibri" w:hAnsi="Calibri" w:cs="Calibri"/>
        </w:rPr>
        <w:t xml:space="preserve"> and AgriFin accelerate</w:t>
      </w:r>
      <w:r w:rsidRPr="00FD001D">
        <w:rPr>
          <w:rFonts w:ascii="Calibri" w:eastAsia="Calibri" w:hAnsi="Calibri" w:cs="Calibri"/>
        </w:rPr>
        <w:t xml:space="preserve"> </w:t>
      </w:r>
      <w:r w:rsidR="00322474" w:rsidRPr="00FD001D">
        <w:rPr>
          <w:rFonts w:ascii="Calibri" w:eastAsia="Calibri" w:hAnsi="Calibri" w:cs="Calibri"/>
        </w:rPr>
        <w:t>programs,</w:t>
      </w:r>
      <w:r w:rsidR="00FD001D" w:rsidRPr="00FD001D">
        <w:rPr>
          <w:rFonts w:ascii="Calibri" w:eastAsia="Calibri" w:hAnsi="Calibri" w:cs="Calibri"/>
        </w:rPr>
        <w:t xml:space="preserve"> </w:t>
      </w:r>
      <w:r w:rsidRPr="00FD001D">
        <w:rPr>
          <w:rFonts w:ascii="Calibri" w:eastAsia="Calibri" w:hAnsi="Calibri" w:cs="Calibri"/>
        </w:rPr>
        <w:t xml:space="preserve">AgriFin Digital Farmer will </w:t>
      </w:r>
      <w:r w:rsidRPr="00FD001D">
        <w:rPr>
          <w:rFonts w:ascii="Calibri" w:eastAsia="Calibri" w:hAnsi="Calibri" w:cs="Calibri"/>
          <w:b/>
        </w:rPr>
        <w:t>support the expansion of digital financial services (DFS) to one million farmers in Sub-Saharan Africa (SSA) over two years, delivered by growing ecosystems of diverse service providers</w:t>
      </w:r>
      <w:r w:rsidRPr="00FD001D">
        <w:rPr>
          <w:rFonts w:ascii="Calibri" w:eastAsia="Calibri" w:hAnsi="Calibri" w:cs="Calibri"/>
        </w:rPr>
        <w:t>.</w:t>
      </w:r>
      <w:r w:rsidRPr="00FD001D">
        <w:rPr>
          <w:rFonts w:ascii="Calibri" w:eastAsia="Calibri" w:hAnsi="Calibri" w:cs="Calibri"/>
          <w:b/>
        </w:rPr>
        <w:t xml:space="preserve"> </w:t>
      </w:r>
      <w:r w:rsidRPr="00FD001D">
        <w:rPr>
          <w:rFonts w:ascii="Calibri" w:eastAsia="Calibri" w:hAnsi="Calibri" w:cs="Calibri"/>
        </w:rPr>
        <w:t>AgriFin Digital Farmer’s primary target group is unbanked smallholder farmers living on less than $2.50 per day in Kenya, Tanzania, Ethiopia and Nigeria. Three outcomes will contribute to the achievement of this goal:</w:t>
      </w:r>
    </w:p>
    <w:p w14:paraId="3B765008" w14:textId="77777777" w:rsidR="00362818" w:rsidRPr="00FD001D" w:rsidRDefault="00362818" w:rsidP="00362818">
      <w:pPr>
        <w:spacing w:after="0" w:line="240" w:lineRule="auto"/>
        <w:jc w:val="both"/>
        <w:rPr>
          <w:rFonts w:ascii="Calibri" w:eastAsia="Calibri" w:hAnsi="Calibri" w:cs="Calibri"/>
        </w:rPr>
      </w:pPr>
    </w:p>
    <w:p w14:paraId="44E91541" w14:textId="77777777" w:rsidR="00362818" w:rsidRPr="00FD001D" w:rsidRDefault="00362818" w:rsidP="00362818">
      <w:pPr>
        <w:spacing w:after="0" w:line="240" w:lineRule="auto"/>
        <w:ind w:left="315"/>
        <w:jc w:val="both"/>
        <w:rPr>
          <w:rFonts w:ascii="Calibri" w:eastAsia="Calibri" w:hAnsi="Calibri" w:cs="Calibri"/>
        </w:rPr>
      </w:pPr>
      <w:r w:rsidRPr="00FD001D">
        <w:rPr>
          <w:rFonts w:ascii="Calibri" w:eastAsia="Calibri" w:hAnsi="Calibri" w:cs="Calibri"/>
          <w:i/>
        </w:rPr>
        <w:t>Outcome 1:</w:t>
      </w:r>
      <w:r w:rsidRPr="00FD001D">
        <w:rPr>
          <w:rFonts w:ascii="Calibri" w:eastAsia="Calibri" w:hAnsi="Calibri" w:cs="Calibri"/>
        </w:rPr>
        <w:t xml:space="preserve"> Market actors expand, improve and continue to offer high-impact DFS products and services that are tailored to address the expressed needs of SHFs;</w:t>
      </w:r>
    </w:p>
    <w:p w14:paraId="3CE129FE" w14:textId="77777777" w:rsidR="00362818" w:rsidRPr="00FD001D" w:rsidRDefault="00362818" w:rsidP="00362818">
      <w:pPr>
        <w:spacing w:after="0" w:line="240" w:lineRule="auto"/>
        <w:ind w:left="315"/>
        <w:jc w:val="both"/>
        <w:rPr>
          <w:rFonts w:ascii="Calibri" w:eastAsia="Calibri" w:hAnsi="Calibri" w:cs="Calibri"/>
        </w:rPr>
      </w:pPr>
      <w:r w:rsidRPr="00FD001D">
        <w:rPr>
          <w:rFonts w:ascii="Calibri" w:eastAsia="Calibri" w:hAnsi="Calibri" w:cs="Calibri"/>
          <w:i/>
        </w:rPr>
        <w:t>Outcome 2</w:t>
      </w:r>
      <w:r w:rsidRPr="00FD001D">
        <w:rPr>
          <w:rFonts w:ascii="Calibri" w:eastAsia="Calibri" w:hAnsi="Calibri" w:cs="Calibri"/>
        </w:rPr>
        <w:t>: Farmers increase capability to access and utilize demand-driven, high impact technology-enabled financial products and services relevant to SHFs;</w:t>
      </w:r>
    </w:p>
    <w:p w14:paraId="2514C4C6" w14:textId="77777777" w:rsidR="00362818" w:rsidRPr="00FD001D" w:rsidRDefault="00362818" w:rsidP="00362818">
      <w:pPr>
        <w:spacing w:after="0" w:line="240" w:lineRule="auto"/>
        <w:ind w:left="315"/>
        <w:jc w:val="both"/>
        <w:rPr>
          <w:rFonts w:ascii="Calibri" w:eastAsia="Calibri" w:hAnsi="Calibri" w:cs="Calibri"/>
        </w:rPr>
      </w:pPr>
      <w:r w:rsidRPr="00FD001D">
        <w:rPr>
          <w:rFonts w:ascii="Calibri" w:eastAsia="Calibri" w:hAnsi="Calibri" w:cs="Calibri"/>
          <w:i/>
        </w:rPr>
        <w:t>Outcome 3</w:t>
      </w:r>
      <w:r w:rsidRPr="00FD001D">
        <w:rPr>
          <w:rFonts w:ascii="Calibri" w:eastAsia="Calibri" w:hAnsi="Calibri" w:cs="Calibri"/>
        </w:rPr>
        <w:t>: Ecosystems around both supplier and farmers emerge supporting provision of digital financial and informational services to SHFs that are used at scale.</w:t>
      </w:r>
    </w:p>
    <w:p w14:paraId="28CDAF0E" w14:textId="77777777" w:rsidR="00362818" w:rsidRPr="00FD001D" w:rsidRDefault="00362818" w:rsidP="00362818">
      <w:pPr>
        <w:spacing w:after="0" w:line="240" w:lineRule="auto"/>
        <w:jc w:val="both"/>
        <w:rPr>
          <w:rFonts w:ascii="Calibri" w:eastAsia="Calibri" w:hAnsi="Calibri" w:cs="Calibri"/>
        </w:rPr>
      </w:pPr>
    </w:p>
    <w:p w14:paraId="2909A7AD" w14:textId="7B38E3F4" w:rsidR="00FD001D" w:rsidRPr="00FD001D" w:rsidRDefault="00362818" w:rsidP="008A1769">
      <w:pPr>
        <w:spacing w:after="0" w:line="240" w:lineRule="auto"/>
        <w:jc w:val="both"/>
        <w:rPr>
          <w:rFonts w:ascii="Calibri" w:eastAsia="Calibri" w:hAnsi="Calibri" w:cs="Calibri"/>
        </w:rPr>
      </w:pPr>
      <w:r w:rsidRPr="00FD001D">
        <w:rPr>
          <w:rFonts w:ascii="Calibri" w:eastAsia="Calibri" w:hAnsi="Calibri" w:cs="Calibri"/>
        </w:rPr>
        <w:t xml:space="preserve">The program’s core innovations are: 1) a </w:t>
      </w:r>
      <w:r w:rsidRPr="00FD001D">
        <w:rPr>
          <w:rFonts w:ascii="Calibri" w:eastAsia="Calibri" w:hAnsi="Calibri" w:cs="Calibri"/>
          <w:b/>
        </w:rPr>
        <w:t xml:space="preserve">rapid iteration engagement model </w:t>
      </w:r>
      <w:r w:rsidRPr="00FD001D">
        <w:rPr>
          <w:rFonts w:ascii="Calibri" w:eastAsia="Calibri" w:hAnsi="Calibri" w:cs="Calibri"/>
        </w:rPr>
        <w:t xml:space="preserve">to drive innovative, client-centric product development; and 2) our work with </w:t>
      </w:r>
      <w:r w:rsidRPr="00FD001D">
        <w:rPr>
          <w:rFonts w:ascii="Calibri" w:eastAsia="Calibri" w:hAnsi="Calibri" w:cs="Calibri"/>
          <w:b/>
        </w:rPr>
        <w:t>partners to develop “bundles</w:t>
      </w:r>
      <w:r w:rsidRPr="00FD001D">
        <w:rPr>
          <w:rFonts w:ascii="Calibri" w:eastAsia="Calibri" w:hAnsi="Calibri" w:cs="Calibri"/>
        </w:rPr>
        <w:t xml:space="preserve">” of mobile-enabled services offering farmers affordable access to digital financial and market informational services.   Specific focal areas for innovation will include the use of </w:t>
      </w:r>
      <w:r w:rsidRPr="00FD001D">
        <w:rPr>
          <w:rFonts w:ascii="Calibri" w:eastAsia="Calibri" w:hAnsi="Calibri" w:cs="Calibri"/>
          <w:b/>
        </w:rPr>
        <w:t>digital technology to educate and inform farmers</w:t>
      </w:r>
      <w:r w:rsidRPr="00FD001D">
        <w:rPr>
          <w:rFonts w:ascii="Calibri" w:eastAsia="Calibri" w:hAnsi="Calibri" w:cs="Calibri"/>
        </w:rPr>
        <w:t xml:space="preserve">, tech </w:t>
      </w:r>
      <w:r w:rsidRPr="00FD001D">
        <w:rPr>
          <w:rFonts w:ascii="Calibri" w:eastAsia="Calibri" w:hAnsi="Calibri" w:cs="Calibri"/>
          <w:b/>
        </w:rPr>
        <w:t>start up acceleration</w:t>
      </w:r>
      <w:r w:rsidRPr="00FD001D">
        <w:rPr>
          <w:rFonts w:ascii="Calibri" w:eastAsia="Calibri" w:hAnsi="Calibri" w:cs="Calibri"/>
        </w:rPr>
        <w:t xml:space="preserve">, the use of new and </w:t>
      </w:r>
      <w:r w:rsidRPr="00FD001D">
        <w:rPr>
          <w:rFonts w:ascii="Calibri" w:eastAsia="Calibri" w:hAnsi="Calibri" w:cs="Calibri"/>
          <w:b/>
        </w:rPr>
        <w:t>alternative data</w:t>
      </w:r>
      <w:r w:rsidRPr="00FD001D">
        <w:rPr>
          <w:rFonts w:ascii="Calibri" w:eastAsia="Calibri" w:hAnsi="Calibri" w:cs="Calibri"/>
        </w:rPr>
        <w:t xml:space="preserve"> to support financial service design and the use of </w:t>
      </w:r>
      <w:r w:rsidRPr="00FD001D">
        <w:rPr>
          <w:rFonts w:ascii="Calibri" w:eastAsia="Calibri" w:hAnsi="Calibri" w:cs="Calibri"/>
          <w:b/>
        </w:rPr>
        <w:t>human centered design</w:t>
      </w:r>
      <w:r w:rsidRPr="00FD001D">
        <w:rPr>
          <w:rFonts w:ascii="Calibri" w:eastAsia="Calibri" w:hAnsi="Calibri" w:cs="Calibri"/>
        </w:rPr>
        <w:t xml:space="preserve"> techniques to ensure products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The program will also include a strong and targeted communications focus</w:t>
      </w:r>
    </w:p>
    <w:p w14:paraId="079A20BC" w14:textId="77777777" w:rsidR="00FD001D" w:rsidRPr="00FD001D" w:rsidRDefault="00FD001D" w:rsidP="008A1769">
      <w:pPr>
        <w:spacing w:after="0" w:line="240" w:lineRule="auto"/>
        <w:jc w:val="both"/>
        <w:rPr>
          <w:rFonts w:ascii="Calibri" w:eastAsia="Calibri" w:hAnsi="Calibri" w:cs="Calibri"/>
        </w:rPr>
      </w:pPr>
    </w:p>
    <w:p w14:paraId="4FB2F8A6" w14:textId="4D33832B" w:rsidR="00004950" w:rsidRPr="00FD001D" w:rsidRDefault="00004950" w:rsidP="00FD001D">
      <w:pPr>
        <w:shd w:val="clear" w:color="auto" w:fill="B80000"/>
        <w:spacing w:after="120"/>
        <w:jc w:val="both"/>
        <w:rPr>
          <w:rFonts w:ascii="Calibri" w:hAnsi="Calibri" w:cs="Segoe UI"/>
        </w:rPr>
      </w:pPr>
      <w:r w:rsidRPr="00FD001D">
        <w:rPr>
          <w:rFonts w:ascii="Calibri" w:hAnsi="Calibri" w:cs="Segoe UI"/>
        </w:rPr>
        <w:t xml:space="preserve">Background for </w:t>
      </w:r>
      <w:r w:rsidR="00FD001D" w:rsidRPr="00FD001D">
        <w:rPr>
          <w:rFonts w:ascii="Calibri" w:hAnsi="Calibri" w:cs="Segoe UI"/>
        </w:rPr>
        <w:t>P</w:t>
      </w:r>
      <w:r w:rsidRPr="00FD001D">
        <w:rPr>
          <w:rFonts w:ascii="Calibri" w:hAnsi="Calibri" w:cs="Segoe UI"/>
        </w:rPr>
        <w:t xml:space="preserve">roposed </w:t>
      </w:r>
      <w:r w:rsidR="00FD001D" w:rsidRPr="00FD001D">
        <w:rPr>
          <w:rFonts w:ascii="Calibri" w:hAnsi="Calibri" w:cs="Segoe UI"/>
        </w:rPr>
        <w:t>E</w:t>
      </w:r>
      <w:r w:rsidRPr="00FD001D">
        <w:rPr>
          <w:rFonts w:ascii="Calibri" w:hAnsi="Calibri" w:cs="Segoe UI"/>
        </w:rPr>
        <w:t>ngagement</w:t>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p>
    <w:p w14:paraId="0A5BD26E" w14:textId="72B7EFE6" w:rsidR="00A42D85" w:rsidRPr="00FD001D" w:rsidRDefault="00EC12D3" w:rsidP="00060EB0">
      <w:pPr>
        <w:tabs>
          <w:tab w:val="left" w:pos="8220"/>
        </w:tabs>
        <w:spacing w:after="0"/>
        <w:ind w:right="101"/>
        <w:jc w:val="both"/>
        <w:rPr>
          <w:rFonts w:ascii="Calibri" w:hAnsi="Calibri" w:cs="Segoe UI"/>
        </w:rPr>
      </w:pPr>
      <w:r w:rsidRPr="00FD001D">
        <w:rPr>
          <w:rFonts w:ascii="Calibri" w:hAnsi="Calibri" w:cs="Segoe UI"/>
        </w:rPr>
        <w:t>Smallholder farmers make-up 80% of the production in Africa and approximately 70% in Tanzania but are the least able to adapt and access credit to invest in their farms.</w:t>
      </w:r>
      <w:r w:rsidR="00060EB0" w:rsidRPr="00FD001D">
        <w:rPr>
          <w:rFonts w:ascii="Calibri" w:hAnsi="Calibri" w:cs="Segoe UI"/>
        </w:rPr>
        <w:t xml:space="preserve"> </w:t>
      </w:r>
      <w:r w:rsidRPr="00FD001D">
        <w:rPr>
          <w:rFonts w:ascii="Calibri" w:hAnsi="Calibri" w:cs="Segoe UI"/>
        </w:rPr>
        <w:t>The access of smallholder farmers to global supply chains where there is a greater ability to invest and take on risk, presents a significant opportunity to address this challenge. Local cooperative organizations</w:t>
      </w:r>
      <w:r w:rsidR="00322474">
        <w:rPr>
          <w:rFonts w:ascii="Calibri" w:hAnsi="Calibri" w:cs="Segoe UI"/>
        </w:rPr>
        <w:t xml:space="preserve"> and farmer groups</w:t>
      </w:r>
      <w:r w:rsidRPr="00FD001D">
        <w:rPr>
          <w:rFonts w:ascii="Calibri" w:hAnsi="Calibri" w:cs="Segoe UI"/>
        </w:rPr>
        <w:t xml:space="preserve"> formed are enabling smallholder farmers to collectively supply multi-national organizations with their surplus produce as well as larger local buyers. Banks are also able to extend loans to these farmers through these organizations based on these contracts. These models are however limited in scale as credit is expensive due to the risk of the loss of yield (particularly weather variability – the number one source of risk of crop loss) being carried by the individual smallholder farmers.</w:t>
      </w:r>
    </w:p>
    <w:p w14:paraId="6630E695" w14:textId="77777777" w:rsidR="00060EB0" w:rsidRPr="00FD001D" w:rsidRDefault="00060EB0" w:rsidP="00CC12A0">
      <w:pPr>
        <w:tabs>
          <w:tab w:val="left" w:pos="8220"/>
        </w:tabs>
        <w:spacing w:after="0"/>
        <w:ind w:right="101"/>
        <w:jc w:val="both"/>
        <w:rPr>
          <w:rFonts w:ascii="Calibri" w:hAnsi="Calibri" w:cs="Segoe UI"/>
        </w:rPr>
      </w:pPr>
    </w:p>
    <w:p w14:paraId="2FD5CB13" w14:textId="335603A6" w:rsidR="00EC12D3" w:rsidRPr="00FD001D" w:rsidRDefault="00EC12D3" w:rsidP="001E1B45">
      <w:pPr>
        <w:tabs>
          <w:tab w:val="left" w:pos="8220"/>
        </w:tabs>
        <w:spacing w:after="120"/>
        <w:ind w:right="101"/>
        <w:jc w:val="both"/>
        <w:rPr>
          <w:rFonts w:ascii="Calibri" w:hAnsi="Calibri" w:cs="Segoe UI"/>
        </w:rPr>
      </w:pPr>
      <w:r w:rsidRPr="00FD001D">
        <w:rPr>
          <w:rFonts w:ascii="Calibri" w:hAnsi="Calibri" w:cs="Segoe UI"/>
        </w:rPr>
        <w:t xml:space="preserve">To eliminate the scale limitations to these models, Imperial </w:t>
      </w:r>
      <w:r w:rsidR="00322474">
        <w:rPr>
          <w:rFonts w:ascii="Calibri" w:hAnsi="Calibri" w:cs="Segoe UI"/>
        </w:rPr>
        <w:t>C</w:t>
      </w:r>
      <w:r w:rsidRPr="00FD001D">
        <w:rPr>
          <w:rFonts w:ascii="Calibri" w:hAnsi="Calibri" w:cs="Segoe UI"/>
        </w:rPr>
        <w:t>ollege</w:t>
      </w:r>
      <w:r w:rsidR="00322474">
        <w:rPr>
          <w:rFonts w:ascii="Calibri" w:hAnsi="Calibri" w:cs="Segoe UI"/>
        </w:rPr>
        <w:t xml:space="preserve"> London</w:t>
      </w:r>
      <w:r w:rsidRPr="00FD001D">
        <w:rPr>
          <w:rFonts w:ascii="Calibri" w:hAnsi="Calibri" w:cs="Segoe UI"/>
        </w:rPr>
        <w:t xml:space="preserve"> used Artificial Intelligence and machine learning technologies to develop a mechanism to de-risk access to finance for smallholder farmers. The developed mechanism</w:t>
      </w:r>
      <w:r w:rsidR="00060EB0" w:rsidRPr="00FD001D">
        <w:rPr>
          <w:rFonts w:ascii="Calibri" w:hAnsi="Calibri" w:cs="Segoe UI"/>
        </w:rPr>
        <w:t>,</w:t>
      </w:r>
      <w:r w:rsidRPr="00FD001D">
        <w:rPr>
          <w:rFonts w:ascii="Calibri" w:hAnsi="Calibri" w:cs="Segoe UI"/>
        </w:rPr>
        <w:t xml:space="preserve"> which is mainly a weather </w:t>
      </w:r>
      <w:r w:rsidR="00060EB0" w:rsidRPr="00FD001D">
        <w:rPr>
          <w:rFonts w:ascii="Calibri" w:hAnsi="Calibri" w:cs="Segoe UI"/>
        </w:rPr>
        <w:t>index-based</w:t>
      </w:r>
      <w:r w:rsidRPr="00FD001D">
        <w:rPr>
          <w:rFonts w:ascii="Calibri" w:hAnsi="Calibri" w:cs="Segoe UI"/>
        </w:rPr>
        <w:t xml:space="preserve"> insurance</w:t>
      </w:r>
      <w:r w:rsidR="00060EB0" w:rsidRPr="00FD001D">
        <w:rPr>
          <w:rFonts w:ascii="Calibri" w:hAnsi="Calibri" w:cs="Segoe UI"/>
        </w:rPr>
        <w:t>,</w:t>
      </w:r>
      <w:r w:rsidRPr="00FD001D">
        <w:rPr>
          <w:rFonts w:ascii="Calibri" w:hAnsi="Calibri" w:cs="Segoe UI"/>
        </w:rPr>
        <w:t xml:space="preserve"> is bundled together with input credit provided by </w:t>
      </w:r>
      <w:r w:rsidR="00060EB0" w:rsidRPr="00FD001D">
        <w:rPr>
          <w:rFonts w:ascii="Calibri" w:hAnsi="Calibri" w:cs="Segoe UI"/>
        </w:rPr>
        <w:t>commercial</w:t>
      </w:r>
      <w:r w:rsidRPr="00FD001D">
        <w:rPr>
          <w:rFonts w:ascii="Calibri" w:hAnsi="Calibri" w:cs="Segoe UI"/>
        </w:rPr>
        <w:t xml:space="preserve"> bank</w:t>
      </w:r>
      <w:r w:rsidR="00060EB0" w:rsidRPr="00FD001D">
        <w:rPr>
          <w:rFonts w:ascii="Calibri" w:hAnsi="Calibri" w:cs="Segoe UI"/>
        </w:rPr>
        <w:t>s,</w:t>
      </w:r>
      <w:r w:rsidRPr="00FD001D">
        <w:rPr>
          <w:rFonts w:ascii="Calibri" w:hAnsi="Calibri" w:cs="Segoe UI"/>
        </w:rPr>
        <w:t xml:space="preserve"> de-risking </w:t>
      </w:r>
      <w:r w:rsidR="00060EB0" w:rsidRPr="00FD001D">
        <w:rPr>
          <w:rFonts w:ascii="Calibri" w:hAnsi="Calibri" w:cs="Segoe UI"/>
        </w:rPr>
        <w:t>approximately</w:t>
      </w:r>
      <w:r w:rsidRPr="00FD001D">
        <w:rPr>
          <w:rFonts w:ascii="Calibri" w:hAnsi="Calibri" w:cs="Segoe UI"/>
        </w:rPr>
        <w:t xml:space="preserve"> 30% of the </w:t>
      </w:r>
      <w:r w:rsidR="001E1B45" w:rsidRPr="00FD001D">
        <w:rPr>
          <w:rFonts w:ascii="Calibri" w:hAnsi="Calibri" w:cs="Segoe UI"/>
        </w:rPr>
        <w:t>loan extended to farmers.</w:t>
      </w:r>
    </w:p>
    <w:p w14:paraId="0E411F7B" w14:textId="29EB3922" w:rsidR="001E1B45" w:rsidRPr="00FD001D" w:rsidRDefault="001E1B45" w:rsidP="001E1B45">
      <w:pPr>
        <w:tabs>
          <w:tab w:val="left" w:pos="8220"/>
        </w:tabs>
        <w:ind w:right="95"/>
        <w:jc w:val="both"/>
        <w:rPr>
          <w:rFonts w:ascii="Calibri" w:hAnsi="Calibri" w:cs="Segoe UI"/>
        </w:rPr>
      </w:pPr>
      <w:r w:rsidRPr="00FD001D">
        <w:rPr>
          <w:rFonts w:ascii="Calibri" w:hAnsi="Calibri" w:cs="Segoe UI"/>
        </w:rPr>
        <w:lastRenderedPageBreak/>
        <w:t>This mechanism was piloted with Farm to Market Alliance (FtMA) program in the past two years. From the pilot it was observed that women are under-represented amongst beneficiaries of access to supply chains and de-risked finance (41 % while representing 52 % of smallholder farmers). And globally, it is known from several studies that women-headed households are unjustly affected by both the lack of access to credit and these new types of mechanisms that will allow them to invest in their farms. Recent empirical analysis which focused on countries such as Tanzania demonstrated that although women are represented in a similar proportion to men in the agricultural workforce, they are significantly less likely to be able to access the improvements needed in their farms. When the gap in this access closes, the productivity gains and returns on investment achieved by women are significantly higher than those achieved by men. Data provided by the FAO show that if women had the same access to and control over productive resources such as improved inputs (e.g. seeds, mixed fertilizers) as men, they could increase yields on their farms by 20% to 30%. This could raise total agricultural output in developing countries by 2.5% to 4%, which could in turn reduce the number of hungry people in the world by 12% to 17% (100-150 million).</w:t>
      </w:r>
    </w:p>
    <w:p w14:paraId="276C3454" w14:textId="66DB6928" w:rsidR="001E1B45" w:rsidRPr="00FD001D" w:rsidRDefault="001E1B45" w:rsidP="001E1B45">
      <w:pPr>
        <w:tabs>
          <w:tab w:val="left" w:pos="8220"/>
        </w:tabs>
        <w:ind w:right="95"/>
        <w:jc w:val="both"/>
        <w:rPr>
          <w:rFonts w:ascii="Calibri" w:hAnsi="Calibri" w:cs="Segoe UI"/>
        </w:rPr>
      </w:pPr>
      <w:r w:rsidRPr="00FD001D">
        <w:rPr>
          <w:rFonts w:ascii="Calibri" w:hAnsi="Calibri" w:cs="Segoe UI"/>
        </w:rPr>
        <w:t>Therefor</w:t>
      </w:r>
      <w:r w:rsidR="007D453E" w:rsidRPr="00FD001D">
        <w:rPr>
          <w:rFonts w:ascii="Calibri" w:hAnsi="Calibri" w:cs="Segoe UI"/>
        </w:rPr>
        <w:t xml:space="preserve">e, Imperial College through </w:t>
      </w:r>
      <w:r w:rsidRPr="00FD001D">
        <w:rPr>
          <w:rFonts w:ascii="Calibri" w:hAnsi="Calibri" w:cs="Segoe UI"/>
        </w:rPr>
        <w:t>EIT Climate – KIC (CKIC)</w:t>
      </w:r>
      <w:r w:rsidR="007D453E" w:rsidRPr="00FD001D">
        <w:rPr>
          <w:rFonts w:ascii="Calibri" w:hAnsi="Calibri" w:cs="Segoe UI"/>
        </w:rPr>
        <w:t xml:space="preserve"> which</w:t>
      </w:r>
      <w:r w:rsidRPr="00FD001D">
        <w:rPr>
          <w:rFonts w:ascii="Calibri" w:hAnsi="Calibri" w:cs="Segoe UI"/>
        </w:rPr>
        <w:t xml:space="preserve"> is a European knowledge and innovation community,</w:t>
      </w:r>
      <w:r w:rsidR="00322474">
        <w:rPr>
          <w:rFonts w:ascii="Calibri" w:hAnsi="Calibri" w:cs="Segoe UI"/>
        </w:rPr>
        <w:t xml:space="preserve"> under the </w:t>
      </w:r>
      <w:r w:rsidR="00322474" w:rsidRPr="00FD001D">
        <w:rPr>
          <w:rFonts w:ascii="Calibri" w:hAnsi="Calibri" w:cs="Segoe UI"/>
        </w:rPr>
        <w:t>Climate</w:t>
      </w:r>
      <w:r w:rsidR="00322474">
        <w:rPr>
          <w:rFonts w:ascii="Calibri" w:hAnsi="Calibri" w:cs="Segoe UI"/>
        </w:rPr>
        <w:t xml:space="preserve"> Justice Resilience Fund (CJRF)</w:t>
      </w:r>
      <w:r w:rsidR="00060EB0" w:rsidRPr="00FD001D">
        <w:rPr>
          <w:rFonts w:ascii="Calibri" w:hAnsi="Calibri" w:cs="Segoe UI"/>
        </w:rPr>
        <w:t>,</w:t>
      </w:r>
      <w:r w:rsidR="007D453E" w:rsidRPr="00FD001D">
        <w:rPr>
          <w:rFonts w:ascii="Calibri" w:hAnsi="Calibri" w:cs="Segoe UI"/>
        </w:rPr>
        <w:t xml:space="preserve"> has formed a program to work on designing mechanisms, incentives, training, awareness materials and digital means through which more women can gain access. </w:t>
      </w:r>
    </w:p>
    <w:p w14:paraId="2243D082" w14:textId="50D75AE0" w:rsidR="00322474" w:rsidRDefault="00322474" w:rsidP="00322474">
      <w:pPr>
        <w:tabs>
          <w:tab w:val="left" w:pos="8220"/>
        </w:tabs>
        <w:ind w:right="95"/>
        <w:jc w:val="both"/>
        <w:rPr>
          <w:rFonts w:ascii="Calibri" w:hAnsi="Calibri" w:cs="Segoe UI"/>
        </w:rPr>
      </w:pPr>
      <w:r>
        <w:rPr>
          <w:rFonts w:ascii="Calibri" w:hAnsi="Calibri" w:cs="Segoe UI"/>
        </w:rPr>
        <w:t xml:space="preserve">In Q4 2019, </w:t>
      </w:r>
      <w:r w:rsidR="00CA24DD" w:rsidRPr="00322474">
        <w:rPr>
          <w:rFonts w:ascii="Calibri" w:hAnsi="Calibri" w:cs="Segoe UI"/>
        </w:rPr>
        <w:t>Mercy Corps AgriFin w</w:t>
      </w:r>
      <w:r>
        <w:rPr>
          <w:rFonts w:ascii="Calibri" w:hAnsi="Calibri" w:cs="Segoe UI"/>
        </w:rPr>
        <w:t>orked</w:t>
      </w:r>
      <w:r w:rsidR="00CA24DD" w:rsidRPr="00322474">
        <w:rPr>
          <w:rFonts w:ascii="Calibri" w:hAnsi="Calibri" w:cs="Segoe UI"/>
        </w:rPr>
        <w:t xml:space="preserve"> closely with human centered design (HCD) specialists to </w:t>
      </w:r>
      <w:r>
        <w:rPr>
          <w:rFonts w:ascii="Calibri" w:hAnsi="Calibri" w:cs="Segoe UI"/>
        </w:rPr>
        <w:t xml:space="preserve">determine the barriers for women to access these financial innovations to supporting their farming activities during the first two-year pilot under FtMA. </w:t>
      </w:r>
      <w:r w:rsidR="00CA24DD" w:rsidRPr="00322474">
        <w:rPr>
          <w:rFonts w:ascii="Calibri" w:hAnsi="Calibri" w:cs="Segoe UI"/>
        </w:rPr>
        <w:t xml:space="preserve">The output of the </w:t>
      </w:r>
      <w:r>
        <w:rPr>
          <w:rFonts w:ascii="Calibri" w:hAnsi="Calibri" w:cs="Segoe UI"/>
        </w:rPr>
        <w:t>design research</w:t>
      </w:r>
      <w:r w:rsidR="00CA24DD" w:rsidRPr="00322474">
        <w:rPr>
          <w:rFonts w:ascii="Calibri" w:hAnsi="Calibri" w:cs="Segoe UI"/>
        </w:rPr>
        <w:t xml:space="preserve"> will be used to inform and lead implementation activities</w:t>
      </w:r>
      <w:r>
        <w:rPr>
          <w:rFonts w:ascii="Calibri" w:hAnsi="Calibri" w:cs="Segoe UI"/>
        </w:rPr>
        <w:t xml:space="preserve"> through new training materials for partner banks such as NMB and CRDB, and intermediary organizations with farmer organization presence such as PASS and AMDT</w:t>
      </w:r>
      <w:r w:rsidR="00CA24DD" w:rsidRPr="00322474">
        <w:rPr>
          <w:rFonts w:ascii="Calibri" w:hAnsi="Calibri" w:cs="Segoe UI"/>
        </w:rPr>
        <w:t xml:space="preserve">. </w:t>
      </w:r>
    </w:p>
    <w:p w14:paraId="1423A39F" w14:textId="2E4C5D49" w:rsidR="006B3217" w:rsidRPr="00FD001D" w:rsidRDefault="00CA24DD" w:rsidP="00322474">
      <w:pPr>
        <w:tabs>
          <w:tab w:val="left" w:pos="8220"/>
        </w:tabs>
        <w:ind w:right="95"/>
        <w:jc w:val="both"/>
        <w:rPr>
          <w:rFonts w:ascii="Calibri" w:hAnsi="Calibri" w:cs="Segoe UI"/>
        </w:rPr>
      </w:pPr>
      <w:r w:rsidRPr="00322474">
        <w:rPr>
          <w:rFonts w:ascii="Calibri" w:hAnsi="Calibri" w:cs="Segoe UI"/>
        </w:rPr>
        <w:t xml:space="preserve">AgriFin </w:t>
      </w:r>
      <w:r w:rsidR="00322474">
        <w:rPr>
          <w:rFonts w:ascii="Calibri" w:hAnsi="Calibri" w:cs="Segoe UI"/>
        </w:rPr>
        <w:t xml:space="preserve">therefore seeks a training material designer to support the design of materials and approaches that will support the reduction of the </w:t>
      </w:r>
      <w:r w:rsidRPr="00322474">
        <w:rPr>
          <w:rFonts w:ascii="Calibri" w:hAnsi="Calibri" w:cs="Segoe UI"/>
        </w:rPr>
        <w:t>gender access gap</w:t>
      </w:r>
      <w:r w:rsidR="00322474">
        <w:rPr>
          <w:rFonts w:ascii="Calibri" w:hAnsi="Calibri" w:cs="Segoe UI"/>
        </w:rPr>
        <w:t xml:space="preserve"> to bundle input credit products with weather index insurance under </w:t>
      </w:r>
      <w:r w:rsidR="00322474" w:rsidRPr="00322474">
        <w:rPr>
          <w:rFonts w:ascii="Calibri" w:hAnsi="Calibri" w:cs="Segoe UI"/>
        </w:rPr>
        <w:t>Imperial College</w:t>
      </w:r>
      <w:r w:rsidR="00322474">
        <w:rPr>
          <w:rFonts w:ascii="Calibri" w:hAnsi="Calibri" w:cs="Segoe UI"/>
        </w:rPr>
        <w:t>,</w:t>
      </w:r>
      <w:r w:rsidR="00322474" w:rsidRPr="00322474">
        <w:rPr>
          <w:rFonts w:ascii="Calibri" w:hAnsi="Calibri" w:cs="Segoe UI"/>
        </w:rPr>
        <w:t xml:space="preserve"> EIT Climate – KIC (CKIC)</w:t>
      </w:r>
      <w:r w:rsidR="00322474">
        <w:rPr>
          <w:rFonts w:ascii="Calibri" w:hAnsi="Calibri" w:cs="Segoe UI"/>
        </w:rPr>
        <w:t xml:space="preserve">. These training materials and approaches will then be disseminated to CJRF partners. </w:t>
      </w:r>
    </w:p>
    <w:p w14:paraId="1FF9CF60" w14:textId="0C6B5695" w:rsidR="00004950" w:rsidRPr="00FD001D" w:rsidRDefault="00004950" w:rsidP="00004950">
      <w:pPr>
        <w:shd w:val="clear" w:color="auto" w:fill="B80000"/>
        <w:spacing w:after="120"/>
        <w:rPr>
          <w:rFonts w:ascii="Calibri" w:hAnsi="Calibri" w:cs="Segoe UI"/>
        </w:rPr>
      </w:pPr>
      <w:r w:rsidRPr="00FD001D">
        <w:rPr>
          <w:rFonts w:ascii="Calibri" w:hAnsi="Calibri" w:cs="Segoe UI"/>
        </w:rPr>
        <w:t xml:space="preserve">Proposed Project Activities to be </w:t>
      </w:r>
      <w:r w:rsidR="00FD001D" w:rsidRPr="00FD001D">
        <w:rPr>
          <w:rFonts w:ascii="Calibri" w:hAnsi="Calibri" w:cs="Segoe UI"/>
        </w:rPr>
        <w:t>S</w:t>
      </w:r>
      <w:r w:rsidRPr="00FD001D">
        <w:rPr>
          <w:rFonts w:ascii="Calibri" w:hAnsi="Calibri" w:cs="Segoe UI"/>
        </w:rPr>
        <w:t>upported by Mercy Corps AgriFin</w:t>
      </w:r>
    </w:p>
    <w:p w14:paraId="6F2EB882" w14:textId="4A076689" w:rsidR="00E9138E" w:rsidRDefault="00322474" w:rsidP="00110C80">
      <w:pPr>
        <w:pStyle w:val="ListParagraph"/>
        <w:ind w:left="0"/>
        <w:jc w:val="both"/>
        <w:rPr>
          <w:rFonts w:ascii="Calibri" w:hAnsi="Calibri" w:cs="Segoe UI"/>
          <w:lang w:val="en-GB"/>
        </w:rPr>
      </w:pPr>
      <w:r>
        <w:rPr>
          <w:rFonts w:ascii="Calibri" w:hAnsi="Calibri" w:cs="Segoe UI"/>
        </w:rPr>
        <w:t xml:space="preserve">The </w:t>
      </w:r>
      <w:r w:rsidR="00E9138E" w:rsidRPr="00E9138E">
        <w:rPr>
          <w:rFonts w:ascii="Calibri" w:hAnsi="Calibri" w:cs="Segoe UI"/>
          <w:lang w:val="en-GB"/>
        </w:rPr>
        <w:t>input credit / insurance solution that will best engages female smallholder farmers, considering the overall product architecture, delivery channels, and onboarding and training approaches in particular</w:t>
      </w:r>
      <w:r w:rsidR="006C44E2">
        <w:rPr>
          <w:rFonts w:ascii="Calibri" w:hAnsi="Calibri" w:cs="Segoe UI"/>
          <w:lang w:val="en-GB"/>
        </w:rPr>
        <w:t xml:space="preserve"> has been developed through </w:t>
      </w:r>
      <w:r w:rsidR="00110C80">
        <w:rPr>
          <w:rFonts w:ascii="Calibri" w:hAnsi="Calibri" w:cs="Segoe UI"/>
          <w:lang w:val="en-GB"/>
        </w:rPr>
        <w:t xml:space="preserve">Human </w:t>
      </w:r>
      <w:proofErr w:type="spellStart"/>
      <w:r w:rsidR="00110C80">
        <w:rPr>
          <w:rFonts w:ascii="Calibri" w:hAnsi="Calibri" w:cs="Segoe UI"/>
          <w:lang w:val="en-GB"/>
        </w:rPr>
        <w:t>Centered</w:t>
      </w:r>
      <w:proofErr w:type="spellEnd"/>
      <w:r w:rsidR="00110C80">
        <w:rPr>
          <w:rFonts w:ascii="Calibri" w:hAnsi="Calibri" w:cs="Segoe UI"/>
          <w:lang w:val="en-GB"/>
        </w:rPr>
        <w:t xml:space="preserve"> Design which </w:t>
      </w:r>
      <w:r w:rsidR="00E9138E" w:rsidRPr="00110C80">
        <w:rPr>
          <w:rFonts w:ascii="Calibri" w:hAnsi="Calibri" w:cs="Segoe UI"/>
          <w:lang w:val="en-GB"/>
        </w:rPr>
        <w:t>generate</w:t>
      </w:r>
      <w:r w:rsidR="00110C80">
        <w:rPr>
          <w:rFonts w:ascii="Calibri" w:hAnsi="Calibri" w:cs="Segoe UI"/>
          <w:lang w:val="en-GB"/>
        </w:rPr>
        <w:t>d</w:t>
      </w:r>
      <w:r w:rsidR="00E9138E" w:rsidRPr="00110C80">
        <w:rPr>
          <w:rFonts w:ascii="Calibri" w:hAnsi="Calibri" w:cs="Segoe UI"/>
          <w:lang w:val="en-GB"/>
        </w:rPr>
        <w:t xml:space="preserve"> insights on the needs and pain points of female smallholder farmers and opportunities to improve engagement with bundled credit / insurance products. We will focus this exercise on women who are part of farming cooperatives and credit groups. </w:t>
      </w:r>
    </w:p>
    <w:p w14:paraId="18F56ABE" w14:textId="1A0CADC1" w:rsidR="00110C80" w:rsidRDefault="00110C80" w:rsidP="00110C80">
      <w:pPr>
        <w:pStyle w:val="ListParagraph"/>
        <w:ind w:left="0"/>
        <w:jc w:val="both"/>
        <w:rPr>
          <w:rFonts w:ascii="Calibri" w:hAnsi="Calibri" w:cs="Segoe UI"/>
          <w:lang w:val="en-GB"/>
        </w:rPr>
      </w:pPr>
    </w:p>
    <w:p w14:paraId="73727776" w14:textId="6AD1A02A" w:rsidR="00110C80" w:rsidRDefault="00110C80" w:rsidP="00110C80">
      <w:pPr>
        <w:pStyle w:val="ListParagraph"/>
        <w:ind w:left="0"/>
        <w:jc w:val="both"/>
        <w:rPr>
          <w:rFonts w:ascii="Calibri" w:hAnsi="Calibri" w:cs="Segoe UI"/>
          <w:lang w:val="en-GB"/>
        </w:rPr>
      </w:pPr>
      <w:r>
        <w:rPr>
          <w:rFonts w:ascii="Calibri" w:hAnsi="Calibri" w:cs="Segoe UI"/>
          <w:lang w:val="en-GB"/>
        </w:rPr>
        <w:t xml:space="preserve">This next phase of the project will focus on developing training materials which can be used to support the consortium of partners raise awareness of the weather index insurance backed credit bundles for smallholders. The training materials will be developed in response to the findings of the research </w:t>
      </w:r>
      <w:r>
        <w:rPr>
          <w:rFonts w:ascii="Calibri" w:hAnsi="Calibri" w:cs="Segoe UI"/>
          <w:lang w:val="en-GB"/>
        </w:rPr>
        <w:lastRenderedPageBreak/>
        <w:t xml:space="preserve">conducted during phase 1 and will pay specific attention to messaging and channels relevant for increased uptake by female smallholder farmers. </w:t>
      </w:r>
    </w:p>
    <w:p w14:paraId="65414EF1" w14:textId="77777777" w:rsidR="00110C80" w:rsidRDefault="00110C80" w:rsidP="00110C80">
      <w:pPr>
        <w:pStyle w:val="ListParagraph"/>
        <w:ind w:left="0"/>
        <w:jc w:val="both"/>
        <w:rPr>
          <w:rFonts w:ascii="Calibri" w:hAnsi="Calibri" w:cs="Segoe UI"/>
          <w:lang w:val="en-GB"/>
        </w:rPr>
      </w:pPr>
    </w:p>
    <w:p w14:paraId="27504AF0" w14:textId="44A007D8" w:rsidR="00110C80" w:rsidRDefault="00110C80" w:rsidP="00110C80">
      <w:pPr>
        <w:pStyle w:val="ListParagraph"/>
        <w:ind w:left="0"/>
        <w:jc w:val="both"/>
        <w:rPr>
          <w:rFonts w:ascii="Calibri" w:hAnsi="Calibri" w:cs="Segoe UI"/>
          <w:lang w:val="en-GB"/>
        </w:rPr>
      </w:pPr>
      <w:r>
        <w:rPr>
          <w:rFonts w:ascii="Calibri" w:hAnsi="Calibri" w:cs="Segoe UI"/>
          <w:lang w:val="en-GB"/>
        </w:rPr>
        <w:t xml:space="preserve">The training will seek to address the following themes: </w:t>
      </w:r>
    </w:p>
    <w:p w14:paraId="6A571916" w14:textId="48D75CC9" w:rsidR="00110C80" w:rsidRPr="00110C80" w:rsidRDefault="00110C80" w:rsidP="00110C80">
      <w:pPr>
        <w:pStyle w:val="ListParagraph"/>
        <w:numPr>
          <w:ilvl w:val="0"/>
          <w:numId w:val="10"/>
        </w:numPr>
        <w:jc w:val="both"/>
        <w:rPr>
          <w:rFonts w:ascii="Calibri" w:hAnsi="Calibri" w:cs="Segoe UI"/>
        </w:rPr>
      </w:pPr>
      <w:r w:rsidRPr="00110C80">
        <w:rPr>
          <w:rFonts w:ascii="Calibri" w:hAnsi="Calibri" w:cs="Segoe UI"/>
        </w:rPr>
        <w:t xml:space="preserve">What is </w:t>
      </w:r>
      <w:r w:rsidR="005D153F">
        <w:rPr>
          <w:rFonts w:ascii="Calibri" w:hAnsi="Calibri" w:cs="Segoe UI"/>
        </w:rPr>
        <w:t>weather index insurance</w:t>
      </w:r>
      <w:r w:rsidRPr="00110C80">
        <w:rPr>
          <w:rFonts w:ascii="Calibri" w:hAnsi="Calibri" w:cs="Segoe UI"/>
        </w:rPr>
        <w:t xml:space="preserve">? </w:t>
      </w:r>
    </w:p>
    <w:p w14:paraId="2A6A562F" w14:textId="527C74BB" w:rsidR="00110C80" w:rsidRDefault="00110C80" w:rsidP="00110C80">
      <w:pPr>
        <w:pStyle w:val="ListParagraph"/>
        <w:numPr>
          <w:ilvl w:val="0"/>
          <w:numId w:val="10"/>
        </w:numPr>
        <w:jc w:val="both"/>
        <w:rPr>
          <w:rFonts w:ascii="Calibri" w:hAnsi="Calibri" w:cs="Segoe UI"/>
        </w:rPr>
      </w:pPr>
      <w:r w:rsidRPr="00110C80">
        <w:rPr>
          <w:rFonts w:ascii="Calibri" w:hAnsi="Calibri" w:cs="Segoe UI"/>
        </w:rPr>
        <w:t xml:space="preserve">Benefits of </w:t>
      </w:r>
      <w:r w:rsidR="00303C8C">
        <w:rPr>
          <w:rFonts w:ascii="Calibri" w:hAnsi="Calibri" w:cs="Segoe UI"/>
        </w:rPr>
        <w:t>weather index bundled with input credit</w:t>
      </w:r>
      <w:r w:rsidRPr="00110C80">
        <w:rPr>
          <w:rFonts w:ascii="Calibri" w:hAnsi="Calibri" w:cs="Segoe UI"/>
        </w:rPr>
        <w:t xml:space="preserve"> for smallholder farmers and farm families</w:t>
      </w:r>
      <w:r w:rsidR="00303C8C">
        <w:rPr>
          <w:rFonts w:ascii="Calibri" w:hAnsi="Calibri" w:cs="Segoe UI"/>
        </w:rPr>
        <w:t>;</w:t>
      </w:r>
    </w:p>
    <w:p w14:paraId="4C78FFD9" w14:textId="3D4653D8" w:rsidR="00110C80" w:rsidRPr="00110C80" w:rsidRDefault="00110C80" w:rsidP="00110C80">
      <w:pPr>
        <w:pStyle w:val="ListParagraph"/>
        <w:numPr>
          <w:ilvl w:val="0"/>
          <w:numId w:val="10"/>
        </w:numPr>
        <w:jc w:val="both"/>
        <w:rPr>
          <w:rFonts w:ascii="Calibri" w:hAnsi="Calibri" w:cs="Segoe UI"/>
        </w:rPr>
      </w:pPr>
      <w:r w:rsidRPr="00110C80">
        <w:rPr>
          <w:rFonts w:ascii="Calibri" w:hAnsi="Calibri" w:cs="Segoe UI"/>
        </w:rPr>
        <w:t xml:space="preserve">Debunking myths about </w:t>
      </w:r>
      <w:r w:rsidR="00303C8C">
        <w:rPr>
          <w:rFonts w:ascii="Calibri" w:hAnsi="Calibri" w:cs="Segoe UI"/>
        </w:rPr>
        <w:t xml:space="preserve">weather index </w:t>
      </w:r>
      <w:r w:rsidRPr="00110C80">
        <w:rPr>
          <w:rFonts w:ascii="Calibri" w:hAnsi="Calibri" w:cs="Segoe UI"/>
        </w:rPr>
        <w:t>insurance</w:t>
      </w:r>
      <w:r w:rsidR="00303C8C">
        <w:rPr>
          <w:rFonts w:ascii="Calibri" w:hAnsi="Calibri" w:cs="Segoe UI"/>
        </w:rPr>
        <w:t>, what it does and does not do;</w:t>
      </w:r>
      <w:r w:rsidRPr="00110C80">
        <w:rPr>
          <w:rFonts w:ascii="Calibri" w:hAnsi="Calibri" w:cs="Segoe UI"/>
        </w:rPr>
        <w:t xml:space="preserve"> </w:t>
      </w:r>
    </w:p>
    <w:p w14:paraId="7E4573E4" w14:textId="3A0083E9" w:rsidR="00BA6B99" w:rsidRDefault="00BA6B99" w:rsidP="00110C80">
      <w:pPr>
        <w:pStyle w:val="ListParagraph"/>
        <w:numPr>
          <w:ilvl w:val="0"/>
          <w:numId w:val="10"/>
        </w:numPr>
        <w:jc w:val="both"/>
        <w:rPr>
          <w:rFonts w:ascii="Calibri" w:hAnsi="Calibri" w:cs="Segoe UI"/>
        </w:rPr>
      </w:pPr>
      <w:r>
        <w:rPr>
          <w:rFonts w:ascii="Calibri" w:hAnsi="Calibri" w:cs="Segoe UI"/>
        </w:rPr>
        <w:t>Description of I</w:t>
      </w:r>
      <w:r w:rsidR="00110C80" w:rsidRPr="00110C80">
        <w:rPr>
          <w:rFonts w:ascii="Calibri" w:hAnsi="Calibri" w:cs="Segoe UI"/>
        </w:rPr>
        <w:t xml:space="preserve">nsurance available </w:t>
      </w:r>
      <w:r w:rsidR="00110C80">
        <w:rPr>
          <w:rFonts w:ascii="Calibri" w:hAnsi="Calibri" w:cs="Segoe UI"/>
        </w:rPr>
        <w:t xml:space="preserve">via the </w:t>
      </w:r>
      <w:proofErr w:type="spellStart"/>
      <w:r w:rsidR="00110C80">
        <w:rPr>
          <w:rFonts w:ascii="Calibri" w:hAnsi="Calibri" w:cs="Segoe UI"/>
        </w:rPr>
        <w:t>WINnERS</w:t>
      </w:r>
      <w:proofErr w:type="spellEnd"/>
      <w:r w:rsidR="00110C80">
        <w:rPr>
          <w:rFonts w:ascii="Calibri" w:hAnsi="Calibri" w:cs="Segoe UI"/>
        </w:rPr>
        <w:t xml:space="preserve"> product</w:t>
      </w:r>
      <w:r w:rsidR="00110C80" w:rsidRPr="00110C80">
        <w:rPr>
          <w:rFonts w:ascii="Calibri" w:hAnsi="Calibri" w:cs="Segoe UI"/>
        </w:rPr>
        <w:t xml:space="preserve"> </w:t>
      </w:r>
      <w:r>
        <w:rPr>
          <w:rFonts w:ascii="Calibri" w:hAnsi="Calibri" w:cs="Segoe UI"/>
        </w:rPr>
        <w:t xml:space="preserve">and why it is </w:t>
      </w:r>
      <w:r w:rsidR="00110C80" w:rsidRPr="00110C80">
        <w:rPr>
          <w:rFonts w:ascii="Calibri" w:hAnsi="Calibri" w:cs="Segoe UI"/>
        </w:rPr>
        <w:t>suitable for</w:t>
      </w:r>
    </w:p>
    <w:p w14:paraId="58FBF934" w14:textId="23FB3AE4" w:rsidR="00110C80" w:rsidRDefault="00110C80" w:rsidP="00BA6B99">
      <w:pPr>
        <w:pStyle w:val="ListParagraph"/>
        <w:ind w:left="1800"/>
        <w:jc w:val="both"/>
        <w:rPr>
          <w:rFonts w:ascii="Calibri" w:hAnsi="Calibri" w:cs="Segoe UI"/>
        </w:rPr>
      </w:pPr>
      <w:r w:rsidRPr="00110C80">
        <w:rPr>
          <w:rFonts w:ascii="Calibri" w:hAnsi="Calibri" w:cs="Segoe UI"/>
        </w:rPr>
        <w:t>smallholder farmers</w:t>
      </w:r>
      <w:r w:rsidR="00303C8C">
        <w:rPr>
          <w:rFonts w:ascii="Calibri" w:hAnsi="Calibri" w:cs="Segoe UI"/>
        </w:rPr>
        <w:t>;</w:t>
      </w:r>
    </w:p>
    <w:p w14:paraId="312A1747" w14:textId="780F1205" w:rsidR="00BA6B99" w:rsidRPr="00BA6B99" w:rsidRDefault="00BA6B99" w:rsidP="00BA6B99">
      <w:pPr>
        <w:pStyle w:val="ListParagraph"/>
        <w:numPr>
          <w:ilvl w:val="0"/>
          <w:numId w:val="10"/>
        </w:numPr>
        <w:rPr>
          <w:rFonts w:ascii="Calibri" w:hAnsi="Calibri" w:cs="Segoe UI"/>
        </w:rPr>
      </w:pPr>
      <w:r w:rsidRPr="00BA6B99">
        <w:rPr>
          <w:rFonts w:ascii="Calibri" w:hAnsi="Calibri" w:cs="Segoe UI"/>
        </w:rPr>
        <w:t>Gender based messaging for increased uptake of crop insurance from female smallholders</w:t>
      </w:r>
      <w:r w:rsidR="00303C8C">
        <w:rPr>
          <w:rFonts w:ascii="Calibri" w:hAnsi="Calibri" w:cs="Segoe UI"/>
        </w:rPr>
        <w:t>;</w:t>
      </w:r>
    </w:p>
    <w:p w14:paraId="22A5B488" w14:textId="47EC0868" w:rsidR="00110C80" w:rsidRDefault="00110C80" w:rsidP="00110C80">
      <w:pPr>
        <w:pStyle w:val="ListParagraph"/>
        <w:numPr>
          <w:ilvl w:val="0"/>
          <w:numId w:val="10"/>
        </w:numPr>
        <w:jc w:val="both"/>
        <w:rPr>
          <w:rFonts w:ascii="Calibri" w:hAnsi="Calibri" w:cs="Segoe UI"/>
        </w:rPr>
      </w:pPr>
      <w:r w:rsidRPr="00110C80">
        <w:rPr>
          <w:rFonts w:ascii="Calibri" w:hAnsi="Calibri" w:cs="Segoe UI"/>
        </w:rPr>
        <w:t>Providing information and tools for farmers to access insurance</w:t>
      </w:r>
      <w:r>
        <w:rPr>
          <w:rFonts w:ascii="Calibri" w:hAnsi="Calibri" w:cs="Segoe UI"/>
        </w:rPr>
        <w:t xml:space="preserve">, </w:t>
      </w:r>
      <w:r w:rsidRPr="00110C80">
        <w:rPr>
          <w:rFonts w:ascii="Calibri" w:hAnsi="Calibri" w:cs="Segoe UI"/>
        </w:rPr>
        <w:t xml:space="preserve">make successful claims </w:t>
      </w:r>
      <w:r>
        <w:rPr>
          <w:rFonts w:ascii="Calibri" w:hAnsi="Calibri" w:cs="Segoe UI"/>
        </w:rPr>
        <w:t xml:space="preserve">and report barriers to access. </w:t>
      </w:r>
    </w:p>
    <w:p w14:paraId="6A8D47EF" w14:textId="5336EEAA" w:rsidR="00110C80" w:rsidRPr="00110C80" w:rsidRDefault="00110C80" w:rsidP="00110C80">
      <w:pPr>
        <w:jc w:val="both"/>
        <w:rPr>
          <w:rFonts w:ascii="Calibri" w:hAnsi="Calibri" w:cs="Segoe UI"/>
        </w:rPr>
      </w:pPr>
      <w:r>
        <w:rPr>
          <w:rFonts w:ascii="Calibri" w:hAnsi="Calibri" w:cs="Segoe UI"/>
        </w:rPr>
        <w:t xml:space="preserve">The training materials will be devised in a flexible manner for </w:t>
      </w:r>
      <w:r w:rsidR="00BA6B99">
        <w:rPr>
          <w:rFonts w:ascii="Calibri" w:hAnsi="Calibri" w:cs="Segoe UI"/>
        </w:rPr>
        <w:t xml:space="preserve">further customization </w:t>
      </w:r>
      <w:r>
        <w:rPr>
          <w:rFonts w:ascii="Calibri" w:hAnsi="Calibri" w:cs="Segoe UI"/>
        </w:rPr>
        <w:t xml:space="preserve">from service providers and financial service providers as products evolve. The trainings may take play </w:t>
      </w:r>
      <w:r w:rsidR="00BA6B99">
        <w:rPr>
          <w:rFonts w:ascii="Calibri" w:hAnsi="Calibri" w:cs="Segoe UI"/>
        </w:rPr>
        <w:t>via</w:t>
      </w:r>
      <w:r>
        <w:rPr>
          <w:rFonts w:ascii="Calibri" w:hAnsi="Calibri" w:cs="Segoe UI"/>
        </w:rPr>
        <w:t xml:space="preserve"> digital means</w:t>
      </w:r>
      <w:r w:rsidR="00BA6B99">
        <w:rPr>
          <w:rFonts w:ascii="Calibri" w:hAnsi="Calibri" w:cs="Segoe UI"/>
        </w:rPr>
        <w:t xml:space="preserve">, </w:t>
      </w:r>
      <w:r>
        <w:rPr>
          <w:rFonts w:ascii="Calibri" w:hAnsi="Calibri" w:cs="Segoe UI"/>
        </w:rPr>
        <w:t xml:space="preserve">analogue </w:t>
      </w:r>
      <w:r w:rsidR="00BA6B99">
        <w:rPr>
          <w:rFonts w:ascii="Calibri" w:hAnsi="Calibri" w:cs="Segoe UI"/>
        </w:rPr>
        <w:t>field-based</w:t>
      </w:r>
      <w:r>
        <w:rPr>
          <w:rFonts w:ascii="Calibri" w:hAnsi="Calibri" w:cs="Segoe UI"/>
        </w:rPr>
        <w:t xml:space="preserve"> training</w:t>
      </w:r>
      <w:r w:rsidR="00BA6B99">
        <w:rPr>
          <w:rFonts w:ascii="Calibri" w:hAnsi="Calibri" w:cs="Segoe UI"/>
        </w:rPr>
        <w:t xml:space="preserve"> of trainer or cooperative training techniques</w:t>
      </w:r>
      <w:r>
        <w:rPr>
          <w:rFonts w:ascii="Calibri" w:hAnsi="Calibri" w:cs="Segoe UI"/>
        </w:rPr>
        <w:t>, and therefore should suit digital delivery channels (via SMS</w:t>
      </w:r>
      <w:r w:rsidR="00BA6B99">
        <w:rPr>
          <w:rFonts w:ascii="Calibri" w:hAnsi="Calibri" w:cs="Segoe UI"/>
        </w:rPr>
        <w:t xml:space="preserve"> for example</w:t>
      </w:r>
      <w:r>
        <w:rPr>
          <w:rFonts w:ascii="Calibri" w:hAnsi="Calibri" w:cs="Segoe UI"/>
        </w:rPr>
        <w:t>) as well as analogue</w:t>
      </w:r>
      <w:r w:rsidR="00BA6B99">
        <w:rPr>
          <w:rFonts w:ascii="Calibri" w:hAnsi="Calibri" w:cs="Segoe UI"/>
        </w:rPr>
        <w:t xml:space="preserve">. </w:t>
      </w:r>
      <w:r>
        <w:rPr>
          <w:rFonts w:ascii="Calibri" w:hAnsi="Calibri" w:cs="Segoe UI"/>
        </w:rPr>
        <w:t xml:space="preserve"> </w:t>
      </w:r>
    </w:p>
    <w:p w14:paraId="21096E9B" w14:textId="450874E2" w:rsidR="00060EB0" w:rsidRDefault="008B5165" w:rsidP="00052E79">
      <w:pPr>
        <w:pStyle w:val="ListParagraph"/>
        <w:ind w:left="0"/>
        <w:jc w:val="both"/>
        <w:rPr>
          <w:rFonts w:ascii="Calibri" w:hAnsi="Calibri" w:cs="Segoe UI"/>
        </w:rPr>
      </w:pPr>
      <w:r w:rsidRPr="00FD001D">
        <w:rPr>
          <w:rFonts w:ascii="Calibri" w:hAnsi="Calibri" w:cs="Segoe UI"/>
        </w:rPr>
        <w:t xml:space="preserve">AgriFin will monitor project progress and review outputs prior to final dissemination with Imperial College and Climate KIC. Below is a further breakdown of </w:t>
      </w:r>
      <w:r w:rsidR="00E9138E">
        <w:rPr>
          <w:rFonts w:ascii="Calibri" w:hAnsi="Calibri" w:cs="Segoe UI"/>
        </w:rPr>
        <w:t xml:space="preserve">deliverables expected as result of the Human Centered Design component of the multi-year Climate </w:t>
      </w:r>
      <w:proofErr w:type="spellStart"/>
      <w:r w:rsidR="00E9138E">
        <w:rPr>
          <w:rFonts w:ascii="Calibri" w:hAnsi="Calibri" w:cs="Segoe UI"/>
        </w:rPr>
        <w:t>Kic</w:t>
      </w:r>
      <w:proofErr w:type="spellEnd"/>
      <w:r w:rsidR="00E9138E">
        <w:rPr>
          <w:rFonts w:ascii="Calibri" w:hAnsi="Calibri" w:cs="Segoe UI"/>
        </w:rPr>
        <w:t xml:space="preserve"> program. </w:t>
      </w:r>
    </w:p>
    <w:p w14:paraId="7391ED68" w14:textId="3D49099D" w:rsidR="00FD001D" w:rsidRPr="00FD001D" w:rsidRDefault="00004950" w:rsidP="00004950">
      <w:pPr>
        <w:shd w:val="clear" w:color="auto" w:fill="B80000"/>
        <w:spacing w:after="120"/>
        <w:rPr>
          <w:rFonts w:ascii="Calibri" w:hAnsi="Calibri" w:cs="Segoe UI"/>
        </w:rPr>
      </w:pPr>
      <w:r w:rsidRPr="00FD001D">
        <w:rPr>
          <w:rFonts w:ascii="Calibri" w:hAnsi="Calibri" w:cs="Segoe UI"/>
        </w:rPr>
        <w:t>Deliverable</w:t>
      </w:r>
      <w:r w:rsidR="00FD001D">
        <w:rPr>
          <w:rFonts w:ascii="Calibri" w:hAnsi="Calibri" w:cs="Segoe UI"/>
        </w:rPr>
        <w:t>s</w:t>
      </w:r>
    </w:p>
    <w:p w14:paraId="6EE8E2F7" w14:textId="5A181BA3" w:rsidR="00515689" w:rsidRPr="00515689" w:rsidRDefault="00052E79" w:rsidP="00515689">
      <w:pPr>
        <w:shd w:val="clear" w:color="auto" w:fill="FFFFFF"/>
        <w:spacing w:after="120" w:line="240" w:lineRule="auto"/>
        <w:jc w:val="both"/>
        <w:rPr>
          <w:rFonts w:ascii="Calibri" w:hAnsi="Calibri" w:cs="Segoe UI"/>
        </w:rPr>
      </w:pPr>
      <w:r w:rsidRPr="00FD001D">
        <w:rPr>
          <w:rFonts w:ascii="Calibri" w:hAnsi="Calibri" w:cs="Segoe UI"/>
        </w:rPr>
        <w:t>It is expected that</w:t>
      </w:r>
      <w:r w:rsidR="00110C80">
        <w:rPr>
          <w:rFonts w:ascii="Calibri" w:hAnsi="Calibri" w:cs="Segoe UI"/>
        </w:rPr>
        <w:t xml:space="preserve"> the training materia</w:t>
      </w:r>
      <w:r w:rsidR="00BA6B99">
        <w:rPr>
          <w:rFonts w:ascii="Calibri" w:hAnsi="Calibri" w:cs="Segoe UI"/>
        </w:rPr>
        <w:t>l project deliverables will be:</w:t>
      </w:r>
    </w:p>
    <w:p w14:paraId="5D122B6D" w14:textId="2EED2831" w:rsidR="00515689" w:rsidRDefault="00110C80" w:rsidP="00515689">
      <w:pPr>
        <w:pStyle w:val="ListParagraph"/>
        <w:numPr>
          <w:ilvl w:val="0"/>
          <w:numId w:val="6"/>
        </w:numPr>
        <w:shd w:val="clear" w:color="auto" w:fill="FFFFFF"/>
        <w:spacing w:after="120" w:line="240" w:lineRule="auto"/>
        <w:jc w:val="both"/>
        <w:rPr>
          <w:rFonts w:ascii="Calibri" w:hAnsi="Calibri" w:cs="Segoe UI"/>
          <w:b/>
        </w:rPr>
      </w:pPr>
      <w:r>
        <w:rPr>
          <w:rFonts w:ascii="Calibri" w:hAnsi="Calibri" w:cs="Segoe UI"/>
          <w:b/>
        </w:rPr>
        <w:t>Training content development plan</w:t>
      </w:r>
    </w:p>
    <w:p w14:paraId="6104A138" w14:textId="7AB1BE2E" w:rsidR="00BA6B99" w:rsidRDefault="00BA6B99" w:rsidP="00BA6B99">
      <w:pPr>
        <w:pStyle w:val="ListParagraph"/>
        <w:numPr>
          <w:ilvl w:val="0"/>
          <w:numId w:val="6"/>
        </w:numPr>
        <w:shd w:val="clear" w:color="auto" w:fill="FFFFFF"/>
        <w:spacing w:after="120" w:line="240" w:lineRule="auto"/>
        <w:jc w:val="both"/>
        <w:rPr>
          <w:rFonts w:ascii="Calibri" w:hAnsi="Calibri" w:cs="Segoe UI"/>
          <w:b/>
        </w:rPr>
      </w:pPr>
      <w:r>
        <w:rPr>
          <w:rFonts w:ascii="Calibri" w:hAnsi="Calibri" w:cs="Segoe UI"/>
          <w:b/>
        </w:rPr>
        <w:t>Training content templates for customization</w:t>
      </w:r>
    </w:p>
    <w:p w14:paraId="6FB1BD38" w14:textId="1FF04E9D" w:rsidR="00110C80" w:rsidRPr="00BA6B99" w:rsidRDefault="00110C80" w:rsidP="00BA6B99">
      <w:pPr>
        <w:pStyle w:val="ListParagraph"/>
        <w:numPr>
          <w:ilvl w:val="0"/>
          <w:numId w:val="6"/>
        </w:numPr>
        <w:shd w:val="clear" w:color="auto" w:fill="FFFFFF"/>
        <w:spacing w:after="120" w:line="240" w:lineRule="auto"/>
        <w:jc w:val="both"/>
        <w:rPr>
          <w:rFonts w:ascii="Calibri" w:hAnsi="Calibri" w:cs="Segoe UI"/>
          <w:b/>
        </w:rPr>
      </w:pPr>
      <w:r w:rsidRPr="00BA6B99">
        <w:rPr>
          <w:rFonts w:ascii="Calibri" w:hAnsi="Calibri" w:cs="Segoe UI"/>
          <w:b/>
        </w:rPr>
        <w:t xml:space="preserve">Final training content </w:t>
      </w:r>
    </w:p>
    <w:p w14:paraId="67473348" w14:textId="77777777" w:rsidR="00004950" w:rsidRPr="00FD001D" w:rsidRDefault="00004950" w:rsidP="00004950">
      <w:pPr>
        <w:shd w:val="clear" w:color="auto" w:fill="B80000"/>
        <w:spacing w:after="120"/>
        <w:jc w:val="both"/>
        <w:rPr>
          <w:rFonts w:ascii="Calibri" w:hAnsi="Calibri" w:cs="Segoe UI"/>
        </w:rPr>
      </w:pPr>
      <w:r w:rsidRPr="00FD001D">
        <w:rPr>
          <w:rFonts w:ascii="Calibri" w:hAnsi="Calibri" w:cs="Segoe UI"/>
        </w:rPr>
        <w:t>Project Learning Agenda</w:t>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p>
    <w:p w14:paraId="31872D05" w14:textId="685FEBE6" w:rsidR="00004950" w:rsidRPr="00FD001D" w:rsidRDefault="00004950" w:rsidP="00004950">
      <w:pPr>
        <w:jc w:val="both"/>
        <w:rPr>
          <w:rFonts w:ascii="Calibri" w:hAnsi="Calibri" w:cs="Segoe UI"/>
        </w:rPr>
      </w:pPr>
      <w:r w:rsidRPr="00FD001D">
        <w:rPr>
          <w:rFonts w:ascii="Calibri" w:hAnsi="Calibri" w:cs="Segoe UI"/>
        </w:rPr>
        <w:t>To achieve Mercy Corps’ AgriFin objectives to expand services to one million smallholder farmers, increasing farmer incom</w:t>
      </w:r>
      <w:r w:rsidR="00A05E95" w:rsidRPr="00FD001D">
        <w:rPr>
          <w:rFonts w:ascii="Calibri" w:hAnsi="Calibri" w:cs="Segoe UI"/>
        </w:rPr>
        <w:t xml:space="preserve">es and productivity while achieving 50% women inclusion, </w:t>
      </w:r>
      <w:r w:rsidRPr="00FD001D">
        <w:rPr>
          <w:rFonts w:ascii="Calibri" w:hAnsi="Calibri" w:cs="Segoe UI"/>
        </w:rPr>
        <w:t>AgriFin seeks to build on the current field of learning linked to specific learning questions below:</w:t>
      </w:r>
    </w:p>
    <w:p w14:paraId="29D6E6D2" w14:textId="3FAB5283" w:rsidR="00004950" w:rsidRPr="00FD001D" w:rsidRDefault="00A05E95" w:rsidP="00B17F44">
      <w:pPr>
        <w:pStyle w:val="ListParagraph"/>
        <w:numPr>
          <w:ilvl w:val="0"/>
          <w:numId w:val="1"/>
        </w:numPr>
        <w:jc w:val="both"/>
        <w:rPr>
          <w:rFonts w:ascii="Calibri" w:hAnsi="Calibri" w:cs="Segoe UI"/>
        </w:rPr>
      </w:pPr>
      <w:r w:rsidRPr="00FD001D">
        <w:rPr>
          <w:rFonts w:ascii="Calibri" w:hAnsi="Calibri" w:cs="Segoe UI"/>
        </w:rPr>
        <w:t>What evidence exist from women targeted interventions that resulted in higher product uptake by women?</w:t>
      </w:r>
    </w:p>
    <w:p w14:paraId="3461BD23" w14:textId="7C3A6AF3" w:rsidR="00004950" w:rsidRPr="00FD001D" w:rsidRDefault="00A05E95" w:rsidP="00B17F44">
      <w:pPr>
        <w:pStyle w:val="ListParagraph"/>
        <w:numPr>
          <w:ilvl w:val="0"/>
          <w:numId w:val="1"/>
        </w:numPr>
        <w:jc w:val="both"/>
        <w:rPr>
          <w:rFonts w:ascii="Calibri" w:hAnsi="Calibri" w:cs="Segoe UI"/>
        </w:rPr>
      </w:pPr>
      <w:r w:rsidRPr="00FD001D">
        <w:rPr>
          <w:rFonts w:ascii="Calibri" w:hAnsi="Calibri" w:cs="Segoe UI"/>
        </w:rPr>
        <w:t>What farmer access journeys can be deployed to ensure women get reached?</w:t>
      </w:r>
    </w:p>
    <w:p w14:paraId="5F10B98F" w14:textId="31AA7F69" w:rsidR="00A05E95" w:rsidRPr="00FD001D" w:rsidRDefault="00A05E95" w:rsidP="00A05E95">
      <w:pPr>
        <w:pStyle w:val="ListParagraph"/>
        <w:numPr>
          <w:ilvl w:val="0"/>
          <w:numId w:val="1"/>
        </w:numPr>
        <w:jc w:val="both"/>
        <w:rPr>
          <w:rFonts w:ascii="Calibri" w:hAnsi="Calibri" w:cs="Segoe UI"/>
        </w:rPr>
      </w:pPr>
      <w:r w:rsidRPr="00FD001D">
        <w:rPr>
          <w:rFonts w:ascii="Calibri" w:hAnsi="Calibri" w:cs="Segoe UI"/>
        </w:rPr>
        <w:t>What digitally enabled solutions provide greater promise to reach more women?</w:t>
      </w:r>
    </w:p>
    <w:p w14:paraId="24A1C00F" w14:textId="77777777" w:rsidR="00004950" w:rsidRPr="00FD001D" w:rsidRDefault="00004950" w:rsidP="00004950">
      <w:pPr>
        <w:pStyle w:val="ListParagraph"/>
        <w:spacing w:after="0" w:line="240" w:lineRule="auto"/>
        <w:ind w:left="360"/>
        <w:rPr>
          <w:rFonts w:ascii="Calibri" w:hAnsi="Calibri" w:cs="Segoe UI"/>
        </w:rPr>
      </w:pPr>
    </w:p>
    <w:p w14:paraId="6C51B8D8" w14:textId="0AC96EDB" w:rsidR="00004950" w:rsidRPr="00FD001D" w:rsidRDefault="00004950" w:rsidP="00004950">
      <w:pPr>
        <w:shd w:val="clear" w:color="auto" w:fill="B80000"/>
        <w:spacing w:after="120"/>
        <w:jc w:val="both"/>
        <w:rPr>
          <w:rFonts w:ascii="Calibri" w:hAnsi="Calibri" w:cs="Segoe UI"/>
        </w:rPr>
      </w:pPr>
      <w:r w:rsidRPr="00FD001D">
        <w:rPr>
          <w:rFonts w:ascii="Calibri" w:hAnsi="Calibri" w:cs="Segoe UI"/>
        </w:rPr>
        <w:t>Budget and Terms of Payment</w:t>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p>
    <w:p w14:paraId="162D158E" w14:textId="51F56B36" w:rsidR="00004950" w:rsidRPr="00FD001D" w:rsidRDefault="00004950" w:rsidP="00004950">
      <w:pPr>
        <w:jc w:val="both"/>
        <w:rPr>
          <w:rFonts w:ascii="Calibri" w:hAnsi="Calibri" w:cs="Segoe UI"/>
        </w:rPr>
      </w:pPr>
      <w:r w:rsidRPr="00FD001D">
        <w:rPr>
          <w:rFonts w:ascii="Calibri" w:hAnsi="Calibri" w:cs="Segoe UI"/>
        </w:rPr>
        <w:lastRenderedPageBreak/>
        <w:t xml:space="preserve">Payment will be approved upon acceptance of final deliverables and according to agreed instalments indicated within </w:t>
      </w:r>
      <w:r w:rsidR="00253205" w:rsidRPr="00FD001D">
        <w:rPr>
          <w:rFonts w:ascii="Calibri" w:hAnsi="Calibri" w:cs="Segoe UI"/>
        </w:rPr>
        <w:t>the</w:t>
      </w:r>
      <w:r w:rsidRPr="00FD001D">
        <w:rPr>
          <w:rFonts w:ascii="Calibri" w:hAnsi="Calibri" w:cs="Segoe UI"/>
        </w:rPr>
        <w:t xml:space="preserve"> signed contact between Mercy Corps AgriFin and </w:t>
      </w:r>
      <w:r w:rsidR="00253205" w:rsidRPr="00FD001D">
        <w:rPr>
          <w:rFonts w:ascii="Calibri" w:hAnsi="Calibri" w:cs="Segoe UI"/>
        </w:rPr>
        <w:t>the consultant</w:t>
      </w:r>
      <w:r w:rsidRPr="00FD001D">
        <w:rPr>
          <w:rFonts w:ascii="Calibri" w:hAnsi="Calibri" w:cs="Segoe UI"/>
        </w:rPr>
        <w:t>.</w:t>
      </w:r>
    </w:p>
    <w:p w14:paraId="5AA0AF64" w14:textId="77777777" w:rsidR="00004950" w:rsidRPr="00FD001D" w:rsidRDefault="00004950" w:rsidP="00004950">
      <w:pPr>
        <w:shd w:val="clear" w:color="auto" w:fill="B80000"/>
        <w:spacing w:after="120"/>
        <w:jc w:val="both"/>
        <w:rPr>
          <w:rFonts w:ascii="Calibri" w:hAnsi="Calibri" w:cs="Segoe UI"/>
        </w:rPr>
      </w:pPr>
      <w:r w:rsidRPr="00FD001D">
        <w:rPr>
          <w:rFonts w:ascii="Calibri" w:hAnsi="Calibri" w:cs="Segoe UI"/>
        </w:rPr>
        <w:t>Necessary Skills and Experience</w:t>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p>
    <w:p w14:paraId="6175821E" w14:textId="27D9B6D1" w:rsidR="00004950" w:rsidRPr="00FD001D" w:rsidRDefault="00004950" w:rsidP="00004950">
      <w:pPr>
        <w:rPr>
          <w:rFonts w:ascii="Calibri" w:hAnsi="Calibri" w:cs="Segoe UI"/>
        </w:rPr>
      </w:pPr>
      <w:r w:rsidRPr="00FD001D">
        <w:rPr>
          <w:rFonts w:ascii="Calibri" w:hAnsi="Calibri" w:cs="Segoe UI"/>
        </w:rPr>
        <w:t xml:space="preserve">The </w:t>
      </w:r>
      <w:r w:rsidR="00BA6B99">
        <w:rPr>
          <w:rFonts w:ascii="Calibri" w:hAnsi="Calibri" w:cs="Segoe UI"/>
        </w:rPr>
        <w:t>insurance and training</w:t>
      </w:r>
      <w:r w:rsidR="00253205" w:rsidRPr="00FD001D">
        <w:rPr>
          <w:rFonts w:ascii="Calibri" w:hAnsi="Calibri" w:cs="Segoe UI"/>
        </w:rPr>
        <w:t xml:space="preserve"> specialists</w:t>
      </w:r>
      <w:r w:rsidRPr="00FD001D">
        <w:rPr>
          <w:rFonts w:ascii="Calibri" w:hAnsi="Calibri" w:cs="Segoe UI"/>
        </w:rPr>
        <w:t xml:space="preserve"> working on this project should demonstrate expertise related to </w:t>
      </w:r>
      <w:r w:rsidR="00BA6B99">
        <w:rPr>
          <w:rFonts w:ascii="Calibri" w:hAnsi="Calibri" w:cs="Segoe UI"/>
        </w:rPr>
        <w:t xml:space="preserve">smallholder farmer focused crop insurance products and services, </w:t>
      </w:r>
      <w:r w:rsidR="00253205" w:rsidRPr="00FD001D">
        <w:rPr>
          <w:rFonts w:ascii="Calibri" w:hAnsi="Calibri" w:cs="Segoe UI"/>
        </w:rPr>
        <w:t xml:space="preserve">women inclusion projects, </w:t>
      </w:r>
      <w:r w:rsidR="00BA6B99">
        <w:rPr>
          <w:rFonts w:ascii="Calibri" w:hAnsi="Calibri" w:cs="Segoe UI"/>
        </w:rPr>
        <w:t>and training material development.</w:t>
      </w:r>
    </w:p>
    <w:p w14:paraId="740D9D39" w14:textId="77777777" w:rsidR="00004950" w:rsidRPr="00FD001D" w:rsidRDefault="00004950" w:rsidP="00004950">
      <w:pPr>
        <w:shd w:val="clear" w:color="auto" w:fill="B80000"/>
        <w:spacing w:after="120"/>
        <w:jc w:val="both"/>
        <w:rPr>
          <w:rFonts w:ascii="Calibri" w:hAnsi="Calibri" w:cs="Segoe UI"/>
        </w:rPr>
      </w:pPr>
      <w:r w:rsidRPr="00FD001D">
        <w:rPr>
          <w:rFonts w:ascii="Calibri" w:hAnsi="Calibri" w:cs="Segoe UI"/>
        </w:rPr>
        <w:t>Ownership/Control of Work Product/Publication</w:t>
      </w:r>
      <w:r w:rsidRPr="00FD001D">
        <w:rPr>
          <w:rFonts w:ascii="Calibri" w:hAnsi="Calibri" w:cs="Segoe UI"/>
        </w:rPr>
        <w:tab/>
      </w:r>
    </w:p>
    <w:p w14:paraId="49559C3A" w14:textId="39DF8DC0" w:rsidR="00004950" w:rsidRDefault="00004950" w:rsidP="00FD001D">
      <w:pPr>
        <w:spacing w:after="0" w:line="240" w:lineRule="auto"/>
        <w:jc w:val="both"/>
        <w:rPr>
          <w:rFonts w:ascii="Calibri" w:hAnsi="Calibri" w:cs="Segoe UI"/>
        </w:rPr>
      </w:pPr>
      <w:r w:rsidRPr="00FD001D">
        <w:rPr>
          <w:rFonts w:ascii="Calibri" w:hAnsi="Calibri" w:cs="Segoe UI"/>
        </w:rPr>
        <w:t>Matters relating to ownership and control of work product and publication of materials produced during the course of this engagement will be addressed in the main contract agreement entered into between Mercy Corps and the Consultant for performance of services for AgriFin program.</w:t>
      </w:r>
    </w:p>
    <w:p w14:paraId="504DDF08" w14:textId="77777777" w:rsidR="00FD001D" w:rsidRPr="00FD001D" w:rsidRDefault="00FD001D" w:rsidP="00FD001D">
      <w:pPr>
        <w:spacing w:after="0" w:line="240" w:lineRule="auto"/>
        <w:jc w:val="both"/>
        <w:rPr>
          <w:rFonts w:ascii="Calibri" w:hAnsi="Calibri" w:cs="Segoe UI"/>
        </w:rPr>
      </w:pPr>
    </w:p>
    <w:p w14:paraId="7457351C" w14:textId="77777777" w:rsidR="00004950" w:rsidRPr="00FD001D" w:rsidRDefault="00004950" w:rsidP="00FD001D">
      <w:pPr>
        <w:shd w:val="clear" w:color="auto" w:fill="B80000"/>
        <w:spacing w:after="0" w:line="240" w:lineRule="auto"/>
        <w:jc w:val="both"/>
        <w:rPr>
          <w:rFonts w:ascii="Calibri" w:hAnsi="Calibri" w:cs="Segoe UI"/>
        </w:rPr>
      </w:pPr>
      <w:r w:rsidRPr="00FD001D">
        <w:rPr>
          <w:rFonts w:ascii="Calibri" w:hAnsi="Calibri" w:cs="Segoe UI"/>
        </w:rPr>
        <w:t xml:space="preserve">Authorship and Acknowledgement </w:t>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p>
    <w:p w14:paraId="230B84F4" w14:textId="56721F67" w:rsidR="00FD001D" w:rsidRDefault="00004950" w:rsidP="00FD001D">
      <w:pPr>
        <w:spacing w:after="0" w:line="240" w:lineRule="auto"/>
        <w:jc w:val="both"/>
        <w:rPr>
          <w:rFonts w:ascii="Calibri" w:hAnsi="Calibri" w:cs="Segoe UI"/>
        </w:rPr>
      </w:pPr>
      <w:r w:rsidRPr="00FD001D">
        <w:rPr>
          <w:rFonts w:ascii="Calibri" w:hAnsi="Calibri" w:cs="Segoe UI"/>
        </w:rPr>
        <w:t>Authorship and acknowledgment of any materials produced by the Consultant during the course of this engagement will be addressed in the main contract agreement entered into between Mercy Corps and the Consultant for performance of services for AgriFin program.</w:t>
      </w:r>
    </w:p>
    <w:p w14:paraId="732BA907" w14:textId="77777777" w:rsidR="00FD001D" w:rsidRPr="00FD001D" w:rsidRDefault="00FD001D" w:rsidP="00FD001D">
      <w:pPr>
        <w:spacing w:after="0" w:line="240" w:lineRule="auto"/>
        <w:jc w:val="both"/>
        <w:rPr>
          <w:rFonts w:ascii="Calibri" w:hAnsi="Calibri" w:cs="Segoe UI"/>
        </w:rPr>
      </w:pPr>
    </w:p>
    <w:p w14:paraId="4015C197" w14:textId="77777777" w:rsidR="00004950" w:rsidRPr="00FD001D" w:rsidRDefault="00004950" w:rsidP="00FD001D">
      <w:pPr>
        <w:shd w:val="clear" w:color="auto" w:fill="B80000"/>
        <w:spacing w:after="0" w:line="240" w:lineRule="auto"/>
        <w:jc w:val="both"/>
        <w:rPr>
          <w:rFonts w:ascii="Calibri" w:hAnsi="Calibri" w:cs="Segoe UI"/>
        </w:rPr>
      </w:pPr>
      <w:r w:rsidRPr="00FD001D">
        <w:rPr>
          <w:rFonts w:ascii="Calibri" w:hAnsi="Calibri" w:cs="Segoe UI"/>
        </w:rPr>
        <w:t>Task Manager/Reporting</w:t>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r w:rsidRPr="00FD001D">
        <w:rPr>
          <w:rFonts w:ascii="Calibri" w:hAnsi="Calibri" w:cs="Segoe UI"/>
        </w:rPr>
        <w:tab/>
      </w:r>
    </w:p>
    <w:p w14:paraId="4C23D5CC" w14:textId="57F9D4F8" w:rsidR="005C3789" w:rsidRPr="00FD001D" w:rsidRDefault="00004950" w:rsidP="00FD001D">
      <w:pPr>
        <w:spacing w:after="0" w:line="240" w:lineRule="auto"/>
        <w:jc w:val="both"/>
        <w:rPr>
          <w:rFonts w:ascii="Calibri" w:hAnsi="Calibri" w:cs="Segoe UI"/>
        </w:rPr>
      </w:pPr>
      <w:r w:rsidRPr="00FD001D">
        <w:rPr>
          <w:rFonts w:ascii="Calibri" w:hAnsi="Calibri" w:cs="Segoe UI"/>
        </w:rPr>
        <w:t xml:space="preserve">The Task Manager for this engagement is AgriFin Tanzania Country Director, John Mundy </w:t>
      </w:r>
    </w:p>
    <w:p w14:paraId="2B924611" w14:textId="77777777" w:rsidR="00CE7ABF" w:rsidRPr="00CC12A0" w:rsidRDefault="00CE7ABF" w:rsidP="00CE7ABF">
      <w:pPr>
        <w:pStyle w:val="Heading1"/>
        <w:rPr>
          <w:sz w:val="20"/>
          <w:szCs w:val="20"/>
        </w:rPr>
      </w:pPr>
      <w:r w:rsidRPr="00CC12A0">
        <w:rPr>
          <w:sz w:val="20"/>
          <w:szCs w:val="20"/>
        </w:rPr>
        <w:t>Endnotes</w:t>
      </w:r>
    </w:p>
    <w:p w14:paraId="2596C854" w14:textId="77777777" w:rsidR="00CE7ABF" w:rsidRDefault="00CE7ABF" w:rsidP="00CE7ABF">
      <w:pPr>
        <w:pBdr>
          <w:top w:val="nil"/>
          <w:left w:val="nil"/>
          <w:bottom w:val="nil"/>
          <w:right w:val="nil"/>
          <w:between w:val="nil"/>
        </w:pBdr>
        <w:spacing w:after="0" w:line="240" w:lineRule="auto"/>
        <w:jc w:val="both"/>
        <w:rPr>
          <w:color w:val="000000"/>
          <w:sz w:val="16"/>
          <w:szCs w:val="16"/>
        </w:rPr>
      </w:pPr>
      <w:r>
        <w:rPr>
          <w:sz w:val="16"/>
          <w:szCs w:val="16"/>
        </w:rPr>
        <w:t>1.</w:t>
      </w:r>
      <w:r>
        <w:t xml:space="preserve"> </w:t>
      </w:r>
      <w:r>
        <w:rPr>
          <w:color w:val="000000"/>
          <w:sz w:val="16"/>
          <w:szCs w:val="16"/>
        </w:rPr>
        <w:t xml:space="preserve"> IFAD, Smallholders, food security, and the environment, 2013</w:t>
      </w:r>
    </w:p>
    <w:p w14:paraId="2490034D" w14:textId="77777777" w:rsidR="00CE7ABF" w:rsidRDefault="00CE7ABF" w:rsidP="00CE7ABF">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2.  Peck, Anderson, “Segmentation of Smallholder Households: Meeting the Range of Financial Needs in Agricultural Families”, 2013.</w:t>
      </w:r>
    </w:p>
    <w:p w14:paraId="43DB7112" w14:textId="77777777" w:rsidR="00CE7ABF" w:rsidRDefault="00CE7ABF" w:rsidP="00CE7ABF">
      <w:pPr>
        <w:spacing w:after="0"/>
        <w:ind w:left="180" w:hanging="180"/>
        <w:jc w:val="both"/>
        <w:rPr>
          <w:sz w:val="16"/>
          <w:szCs w:val="16"/>
        </w:rPr>
      </w:pPr>
      <w:r>
        <w:rPr>
          <w:color w:val="000000"/>
          <w:sz w:val="16"/>
          <w:szCs w:val="16"/>
        </w:rPr>
        <w:t xml:space="preserve">3. </w:t>
      </w:r>
      <w:r>
        <w:rPr>
          <w:sz w:val="16"/>
          <w:szCs w:val="16"/>
        </w:rPr>
        <w:t xml:space="preserve"> </w:t>
      </w:r>
      <w:hyperlink r:id="rId8">
        <w:r>
          <w:rPr>
            <w:color w:val="000000"/>
            <w:sz w:val="16"/>
            <w:szCs w:val="16"/>
            <w:u w:val="single"/>
          </w:rPr>
          <w:t>New Partnership for Africa’s Development</w:t>
        </w:r>
      </w:hyperlink>
      <w:r>
        <w:rPr>
          <w:sz w:val="16"/>
          <w:szCs w:val="16"/>
        </w:rPr>
        <w:t xml:space="preserve">, &amp; </w:t>
      </w:r>
      <w:hyperlink r:id="rId9">
        <w:r>
          <w:rPr>
            <w:color w:val="000000"/>
            <w:sz w:val="16"/>
            <w:szCs w:val="16"/>
            <w:u w:val="single"/>
          </w:rPr>
          <w:t>http://www.ipsnews.net/2012/12/the-industrialisation-of-africas-smallholder-agriculture/</w:t>
        </w:r>
      </w:hyperlink>
      <w:r>
        <w:rPr>
          <w:sz w:val="16"/>
          <w:szCs w:val="16"/>
        </w:rPr>
        <w:t xml:space="preserve"> </w:t>
      </w:r>
    </w:p>
    <w:p w14:paraId="548DA00C" w14:textId="77777777" w:rsidR="00CE7ABF" w:rsidRDefault="00CE7ABF" w:rsidP="00CE7ABF">
      <w:pPr>
        <w:pBdr>
          <w:top w:val="nil"/>
          <w:left w:val="nil"/>
          <w:bottom w:val="nil"/>
          <w:right w:val="nil"/>
          <w:between w:val="nil"/>
        </w:pBdr>
        <w:spacing w:after="0" w:line="240" w:lineRule="auto"/>
        <w:ind w:left="180" w:hanging="180"/>
        <w:jc w:val="both"/>
        <w:rPr>
          <w:color w:val="000000"/>
          <w:sz w:val="16"/>
          <w:szCs w:val="16"/>
        </w:rPr>
      </w:pPr>
      <w:r>
        <w:rPr>
          <w:sz w:val="16"/>
          <w:szCs w:val="16"/>
        </w:rPr>
        <w:t xml:space="preserve">4. </w:t>
      </w:r>
      <w:r>
        <w:rPr>
          <w:color w:val="000000"/>
          <w:sz w:val="16"/>
          <w:szCs w:val="16"/>
        </w:rPr>
        <w:t xml:space="preserve"> Peck, Anderson, CGAP 2013</w:t>
      </w:r>
    </w:p>
    <w:p w14:paraId="5841C466" w14:textId="77777777" w:rsidR="00CE7ABF" w:rsidRDefault="00CE7ABF" w:rsidP="00CE7ABF">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5.  AgriFin Facility Strategy. World Bank. 2010.</w:t>
      </w:r>
    </w:p>
    <w:p w14:paraId="6E18674D" w14:textId="77777777" w:rsidR="00CE7ABF" w:rsidRDefault="00CE7ABF" w:rsidP="00CE7ABF">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6. Agriculture sector strategy 2010–2014, African Development Bank; World development report 2008: Agriculture for development, World Bank</w:t>
      </w:r>
    </w:p>
    <w:p w14:paraId="393FE48B" w14:textId="77777777" w:rsidR="00CE7ABF" w:rsidRDefault="00CE7ABF" w:rsidP="00CE7ABF">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7.  Dalberg, 2012</w:t>
      </w:r>
    </w:p>
    <w:p w14:paraId="632F6DCE" w14:textId="77777777" w:rsidR="00CE7ABF" w:rsidRDefault="00CE7ABF" w:rsidP="00CE7ABF">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8.  McKinsey, “Lions Go Digital; The Internet’s Transformative Potential in Africa”, 2013.</w:t>
      </w:r>
    </w:p>
    <w:p w14:paraId="2D94525A" w14:textId="77777777" w:rsidR="00CE7ABF" w:rsidRDefault="00CE7ABF" w:rsidP="00CE7ABF">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9.  McKinsey, “Lions go digital: The internet’s transformative potential in Africa”, Nov 2013.</w:t>
      </w:r>
    </w:p>
    <w:p w14:paraId="2E280A5B" w14:textId="77777777" w:rsidR="00CE7ABF" w:rsidRDefault="00CE7ABF" w:rsidP="00CE7ABF">
      <w:pPr>
        <w:pBdr>
          <w:top w:val="nil"/>
          <w:left w:val="nil"/>
          <w:bottom w:val="nil"/>
          <w:right w:val="nil"/>
          <w:between w:val="nil"/>
        </w:pBdr>
        <w:spacing w:after="0" w:line="240" w:lineRule="auto"/>
        <w:ind w:left="180" w:hanging="180"/>
        <w:jc w:val="both"/>
        <w:rPr>
          <w:color w:val="000000"/>
          <w:sz w:val="20"/>
          <w:szCs w:val="20"/>
        </w:rPr>
      </w:pPr>
      <w:r>
        <w:rPr>
          <w:color w:val="000000"/>
          <w:sz w:val="16"/>
          <w:szCs w:val="16"/>
        </w:rPr>
        <w:t xml:space="preserve">10. </w:t>
      </w:r>
      <w:proofErr w:type="spellStart"/>
      <w:r>
        <w:rPr>
          <w:color w:val="000000"/>
          <w:sz w:val="16"/>
          <w:szCs w:val="16"/>
        </w:rPr>
        <w:t>Schmidhuber</w:t>
      </w:r>
      <w:proofErr w:type="spellEnd"/>
      <w:r>
        <w:rPr>
          <w:color w:val="000000"/>
          <w:sz w:val="16"/>
          <w:szCs w:val="16"/>
        </w:rPr>
        <w:t xml:space="preserve">, J., </w:t>
      </w:r>
      <w:proofErr w:type="spellStart"/>
      <w:r>
        <w:rPr>
          <w:color w:val="000000"/>
          <w:sz w:val="16"/>
          <w:szCs w:val="16"/>
        </w:rPr>
        <w:t>Bruinsma</w:t>
      </w:r>
      <w:proofErr w:type="spellEnd"/>
      <w:r>
        <w:rPr>
          <w:color w:val="000000"/>
          <w:sz w:val="16"/>
          <w:szCs w:val="16"/>
        </w:rPr>
        <w:t xml:space="preserve">, J., and </w:t>
      </w:r>
      <w:proofErr w:type="spellStart"/>
      <w:r>
        <w:rPr>
          <w:color w:val="000000"/>
          <w:sz w:val="16"/>
          <w:szCs w:val="16"/>
        </w:rPr>
        <w:t>Boedeker</w:t>
      </w:r>
      <w:proofErr w:type="spellEnd"/>
      <w:r>
        <w:rPr>
          <w:color w:val="000000"/>
          <w:sz w:val="16"/>
          <w:szCs w:val="16"/>
        </w:rPr>
        <w:t>,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p w14:paraId="0AFB8B33" w14:textId="50C9C717" w:rsidR="00CE7ABF" w:rsidRDefault="00CE7ABF" w:rsidP="00CE7ABF">
      <w:pPr>
        <w:rPr>
          <w:rFonts w:ascii="Segoe UI" w:hAnsi="Segoe UI" w:cs="Segoe UI"/>
          <w:sz w:val="20"/>
        </w:rPr>
      </w:pPr>
    </w:p>
    <w:p w14:paraId="67E79997" w14:textId="77777777" w:rsidR="007105BC" w:rsidRPr="00CE7ABF" w:rsidRDefault="007105BC" w:rsidP="00CE7ABF">
      <w:pPr>
        <w:rPr>
          <w:rFonts w:ascii="Segoe UI" w:hAnsi="Segoe UI" w:cs="Segoe UI"/>
          <w:sz w:val="20"/>
        </w:rPr>
      </w:pPr>
    </w:p>
    <w:sectPr w:rsidR="007105BC" w:rsidRPr="00CE7ABF" w:rsidSect="0095165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0A90E" w14:textId="77777777" w:rsidR="00307C0E" w:rsidRDefault="00307C0E" w:rsidP="00880095">
      <w:pPr>
        <w:spacing w:after="0" w:line="240" w:lineRule="auto"/>
      </w:pPr>
      <w:r>
        <w:separator/>
      </w:r>
    </w:p>
  </w:endnote>
  <w:endnote w:type="continuationSeparator" w:id="0">
    <w:p w14:paraId="727C49EA" w14:textId="77777777" w:rsidR="00307C0E" w:rsidRDefault="00307C0E" w:rsidP="0088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Giovanni Book">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C31A9" w14:textId="77777777" w:rsidR="00307C0E" w:rsidRDefault="00307C0E" w:rsidP="00880095">
      <w:pPr>
        <w:spacing w:after="0" w:line="240" w:lineRule="auto"/>
      </w:pPr>
      <w:r>
        <w:separator/>
      </w:r>
    </w:p>
  </w:footnote>
  <w:footnote w:type="continuationSeparator" w:id="0">
    <w:p w14:paraId="4626BB39" w14:textId="77777777" w:rsidR="00307C0E" w:rsidRDefault="00307C0E" w:rsidP="0088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7C80" w14:textId="77777777" w:rsidR="003F0BB1" w:rsidRPr="007B261B" w:rsidRDefault="003F0BB1" w:rsidP="00A0242E">
    <w:pPr>
      <w:pStyle w:val="Header"/>
      <w:jc w:val="right"/>
      <w:rPr>
        <w:rFonts w:ascii="Trebuchet MS" w:hAnsi="Trebuchet MS"/>
        <w:sz w:val="18"/>
        <w:szCs w:val="18"/>
      </w:rPr>
    </w:pPr>
    <w:r w:rsidRPr="00554260">
      <w:rPr>
        <w:noProof/>
      </w:rPr>
      <w:drawing>
        <wp:inline distT="0" distB="0" distL="0" distR="0" wp14:anchorId="51CC85C4" wp14:editId="2E347E94">
          <wp:extent cx="1752600" cy="465138"/>
          <wp:effectExtent l="0" t="0" r="0" b="0"/>
          <wp:docPr id="12298" name="Picture 7" descr="LogoTA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 name="Picture 7" descr="LogoTAG(rgb)"/>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5467"/>
                  <a:stretch>
                    <a:fillRect/>
                  </a:stretch>
                </pic:blipFill>
                <pic:spPr bwMode="auto">
                  <a:xfrm>
                    <a:off x="0" y="0"/>
                    <a:ext cx="1752600" cy="465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ab/>
    </w:r>
    <w:r>
      <w:tab/>
    </w:r>
  </w:p>
  <w:p w14:paraId="47B22054" w14:textId="77777777" w:rsidR="003F0BB1" w:rsidRDefault="003F0BB1" w:rsidP="00126208">
    <w:pPr>
      <w:pStyle w:val="Header"/>
      <w:tabs>
        <w:tab w:val="clear" w:pos="9360"/>
        <w:tab w:val="right" w:pos="7200"/>
      </w:tabs>
    </w:pPr>
  </w:p>
  <w:p w14:paraId="178F0A97" w14:textId="77777777" w:rsidR="003F0BB1" w:rsidRDefault="003F0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5DAB"/>
    <w:multiLevelType w:val="hybridMultilevel"/>
    <w:tmpl w:val="6356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42330"/>
    <w:multiLevelType w:val="hybridMultilevel"/>
    <w:tmpl w:val="DD966474"/>
    <w:lvl w:ilvl="0" w:tplc="EACC29EE">
      <w:start w:val="1"/>
      <w:numFmt w:val="upperRoman"/>
      <w:lvlText w:val="%1."/>
      <w:lvlJc w:val="righ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A2EFC"/>
    <w:multiLevelType w:val="hybridMultilevel"/>
    <w:tmpl w:val="89FE5C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7AC3CF3"/>
    <w:multiLevelType w:val="hybridMultilevel"/>
    <w:tmpl w:val="C734C34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044F61"/>
    <w:multiLevelType w:val="multilevel"/>
    <w:tmpl w:val="DEBA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E34726"/>
    <w:multiLevelType w:val="hybridMultilevel"/>
    <w:tmpl w:val="CEE492A6"/>
    <w:lvl w:ilvl="0" w:tplc="DA184434">
      <w:start w:val="1"/>
      <w:numFmt w:val="upperRoman"/>
      <w:lvlText w:val="%1."/>
      <w:lvlJc w:val="righ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15E79"/>
    <w:multiLevelType w:val="hybridMultilevel"/>
    <w:tmpl w:val="20AAA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85652"/>
    <w:multiLevelType w:val="hybridMultilevel"/>
    <w:tmpl w:val="40F2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CC7528"/>
    <w:multiLevelType w:val="hybridMultilevel"/>
    <w:tmpl w:val="66ECD36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745D72FD"/>
    <w:multiLevelType w:val="hybridMultilevel"/>
    <w:tmpl w:val="6756E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0"/>
  </w:num>
  <w:num w:numId="5">
    <w:abstractNumId w:val="5"/>
  </w:num>
  <w:num w:numId="6">
    <w:abstractNumId w:val="1"/>
  </w:num>
  <w:num w:numId="7">
    <w:abstractNumId w:val="8"/>
  </w:num>
  <w:num w:numId="8">
    <w:abstractNumId w:val="4"/>
  </w:num>
  <w:num w:numId="9">
    <w:abstractNumId w:val="3"/>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A7"/>
    <w:rsid w:val="0000153F"/>
    <w:rsid w:val="00004950"/>
    <w:rsid w:val="000069D0"/>
    <w:rsid w:val="00007DD7"/>
    <w:rsid w:val="00011787"/>
    <w:rsid w:val="000200DF"/>
    <w:rsid w:val="00020F2B"/>
    <w:rsid w:val="00021F4D"/>
    <w:rsid w:val="0003293D"/>
    <w:rsid w:val="00045548"/>
    <w:rsid w:val="00050828"/>
    <w:rsid w:val="00052E79"/>
    <w:rsid w:val="000533E2"/>
    <w:rsid w:val="00053AC6"/>
    <w:rsid w:val="000553D9"/>
    <w:rsid w:val="00060647"/>
    <w:rsid w:val="00060EB0"/>
    <w:rsid w:val="00066DE3"/>
    <w:rsid w:val="00070DB2"/>
    <w:rsid w:val="000710D8"/>
    <w:rsid w:val="00071F94"/>
    <w:rsid w:val="00073E46"/>
    <w:rsid w:val="000756C5"/>
    <w:rsid w:val="0008191A"/>
    <w:rsid w:val="00090D64"/>
    <w:rsid w:val="000974B2"/>
    <w:rsid w:val="000A0C62"/>
    <w:rsid w:val="000A0FAE"/>
    <w:rsid w:val="000A67BB"/>
    <w:rsid w:val="000A7DF6"/>
    <w:rsid w:val="000B16AF"/>
    <w:rsid w:val="000B1DEB"/>
    <w:rsid w:val="000B3B6F"/>
    <w:rsid w:val="000B5733"/>
    <w:rsid w:val="000B6C2E"/>
    <w:rsid w:val="000C002B"/>
    <w:rsid w:val="000C0DEE"/>
    <w:rsid w:val="000D0066"/>
    <w:rsid w:val="000D11F5"/>
    <w:rsid w:val="000D22B4"/>
    <w:rsid w:val="000D756A"/>
    <w:rsid w:val="000F2749"/>
    <w:rsid w:val="000F2A7F"/>
    <w:rsid w:val="001008D3"/>
    <w:rsid w:val="00100F4D"/>
    <w:rsid w:val="00101DF5"/>
    <w:rsid w:val="00105E08"/>
    <w:rsid w:val="00105EE3"/>
    <w:rsid w:val="00106BA3"/>
    <w:rsid w:val="00110C80"/>
    <w:rsid w:val="0011281A"/>
    <w:rsid w:val="00114D0B"/>
    <w:rsid w:val="00117549"/>
    <w:rsid w:val="00126208"/>
    <w:rsid w:val="00126F67"/>
    <w:rsid w:val="00132270"/>
    <w:rsid w:val="00143021"/>
    <w:rsid w:val="001513B7"/>
    <w:rsid w:val="00154D68"/>
    <w:rsid w:val="001558EA"/>
    <w:rsid w:val="00156916"/>
    <w:rsid w:val="0016000F"/>
    <w:rsid w:val="00165ED4"/>
    <w:rsid w:val="00170A62"/>
    <w:rsid w:val="0017216D"/>
    <w:rsid w:val="00177192"/>
    <w:rsid w:val="00180A83"/>
    <w:rsid w:val="001874CB"/>
    <w:rsid w:val="001943DA"/>
    <w:rsid w:val="001944A0"/>
    <w:rsid w:val="001945A6"/>
    <w:rsid w:val="001A1FD8"/>
    <w:rsid w:val="001A3716"/>
    <w:rsid w:val="001A772F"/>
    <w:rsid w:val="001B5DF0"/>
    <w:rsid w:val="001C2202"/>
    <w:rsid w:val="001C335D"/>
    <w:rsid w:val="001C4160"/>
    <w:rsid w:val="001D380B"/>
    <w:rsid w:val="001D4207"/>
    <w:rsid w:val="001D7044"/>
    <w:rsid w:val="001E1B45"/>
    <w:rsid w:val="001E65DA"/>
    <w:rsid w:val="001F26DA"/>
    <w:rsid w:val="001F2B62"/>
    <w:rsid w:val="001F6586"/>
    <w:rsid w:val="0020087B"/>
    <w:rsid w:val="0020248F"/>
    <w:rsid w:val="00210381"/>
    <w:rsid w:val="00210B44"/>
    <w:rsid w:val="002344D4"/>
    <w:rsid w:val="00243A7A"/>
    <w:rsid w:val="00245D1A"/>
    <w:rsid w:val="00252E01"/>
    <w:rsid w:val="00253205"/>
    <w:rsid w:val="00254DFC"/>
    <w:rsid w:val="00255704"/>
    <w:rsid w:val="002646C9"/>
    <w:rsid w:val="00271BB1"/>
    <w:rsid w:val="0027620A"/>
    <w:rsid w:val="00291EA0"/>
    <w:rsid w:val="00297E91"/>
    <w:rsid w:val="002A49F7"/>
    <w:rsid w:val="002A4C95"/>
    <w:rsid w:val="002D17DC"/>
    <w:rsid w:val="002D241B"/>
    <w:rsid w:val="002D4A7C"/>
    <w:rsid w:val="002E0753"/>
    <w:rsid w:val="002E1882"/>
    <w:rsid w:val="002E3691"/>
    <w:rsid w:val="002E477E"/>
    <w:rsid w:val="002E6B97"/>
    <w:rsid w:val="002E7FDA"/>
    <w:rsid w:val="002F1B47"/>
    <w:rsid w:val="002F7F76"/>
    <w:rsid w:val="00303A11"/>
    <w:rsid w:val="00303C8C"/>
    <w:rsid w:val="00307918"/>
    <w:rsid w:val="00307C0E"/>
    <w:rsid w:val="00310E99"/>
    <w:rsid w:val="00320597"/>
    <w:rsid w:val="00321A4C"/>
    <w:rsid w:val="00322474"/>
    <w:rsid w:val="003257F1"/>
    <w:rsid w:val="003274CB"/>
    <w:rsid w:val="00343089"/>
    <w:rsid w:val="003441A9"/>
    <w:rsid w:val="00347E18"/>
    <w:rsid w:val="00353E5F"/>
    <w:rsid w:val="00353FD2"/>
    <w:rsid w:val="00354C49"/>
    <w:rsid w:val="003552FB"/>
    <w:rsid w:val="00357997"/>
    <w:rsid w:val="00361063"/>
    <w:rsid w:val="00362818"/>
    <w:rsid w:val="00362E45"/>
    <w:rsid w:val="00366F83"/>
    <w:rsid w:val="0036777B"/>
    <w:rsid w:val="00372034"/>
    <w:rsid w:val="00373A70"/>
    <w:rsid w:val="003828EA"/>
    <w:rsid w:val="00386C43"/>
    <w:rsid w:val="00392BCC"/>
    <w:rsid w:val="00394020"/>
    <w:rsid w:val="00396620"/>
    <w:rsid w:val="003A0762"/>
    <w:rsid w:val="003A2CF7"/>
    <w:rsid w:val="003B565C"/>
    <w:rsid w:val="003B71B3"/>
    <w:rsid w:val="003C4DE5"/>
    <w:rsid w:val="003D1BAC"/>
    <w:rsid w:val="003D3A3B"/>
    <w:rsid w:val="003D63ED"/>
    <w:rsid w:val="003E4F2F"/>
    <w:rsid w:val="003E6578"/>
    <w:rsid w:val="003F0BB1"/>
    <w:rsid w:val="003F1F6C"/>
    <w:rsid w:val="003F6FE0"/>
    <w:rsid w:val="0040313D"/>
    <w:rsid w:val="00407930"/>
    <w:rsid w:val="00411FD7"/>
    <w:rsid w:val="00413A7A"/>
    <w:rsid w:val="00414737"/>
    <w:rsid w:val="00415575"/>
    <w:rsid w:val="00416A88"/>
    <w:rsid w:val="00421425"/>
    <w:rsid w:val="00425692"/>
    <w:rsid w:val="00432495"/>
    <w:rsid w:val="0043722D"/>
    <w:rsid w:val="004439C8"/>
    <w:rsid w:val="00445252"/>
    <w:rsid w:val="004546FD"/>
    <w:rsid w:val="0046415A"/>
    <w:rsid w:val="00470D0C"/>
    <w:rsid w:val="004732F1"/>
    <w:rsid w:val="004735B1"/>
    <w:rsid w:val="00475A66"/>
    <w:rsid w:val="00485548"/>
    <w:rsid w:val="0048647A"/>
    <w:rsid w:val="004934A7"/>
    <w:rsid w:val="004974EE"/>
    <w:rsid w:val="00497C19"/>
    <w:rsid w:val="004A1CD7"/>
    <w:rsid w:val="004A4469"/>
    <w:rsid w:val="004B40E8"/>
    <w:rsid w:val="004B6ED5"/>
    <w:rsid w:val="004C4922"/>
    <w:rsid w:val="004D06E4"/>
    <w:rsid w:val="004D32B4"/>
    <w:rsid w:val="004D7810"/>
    <w:rsid w:val="004E0FCE"/>
    <w:rsid w:val="004E22CF"/>
    <w:rsid w:val="004E5731"/>
    <w:rsid w:val="004E7966"/>
    <w:rsid w:val="004F22D9"/>
    <w:rsid w:val="004F5CC4"/>
    <w:rsid w:val="00502534"/>
    <w:rsid w:val="00513188"/>
    <w:rsid w:val="00515689"/>
    <w:rsid w:val="00530F69"/>
    <w:rsid w:val="0053499D"/>
    <w:rsid w:val="00537600"/>
    <w:rsid w:val="00553C36"/>
    <w:rsid w:val="00554260"/>
    <w:rsid w:val="00554D23"/>
    <w:rsid w:val="005566D3"/>
    <w:rsid w:val="00561EBD"/>
    <w:rsid w:val="00562EEA"/>
    <w:rsid w:val="0057398B"/>
    <w:rsid w:val="005812E4"/>
    <w:rsid w:val="00583838"/>
    <w:rsid w:val="00584DB9"/>
    <w:rsid w:val="00591773"/>
    <w:rsid w:val="005921A7"/>
    <w:rsid w:val="00592213"/>
    <w:rsid w:val="00596B0E"/>
    <w:rsid w:val="00597C43"/>
    <w:rsid w:val="005A293F"/>
    <w:rsid w:val="005A2D5E"/>
    <w:rsid w:val="005A7FF7"/>
    <w:rsid w:val="005B328B"/>
    <w:rsid w:val="005B3C7F"/>
    <w:rsid w:val="005B7613"/>
    <w:rsid w:val="005B7E7E"/>
    <w:rsid w:val="005C3789"/>
    <w:rsid w:val="005C404C"/>
    <w:rsid w:val="005D153F"/>
    <w:rsid w:val="005D2169"/>
    <w:rsid w:val="005D4AA7"/>
    <w:rsid w:val="005D4BA5"/>
    <w:rsid w:val="005D5252"/>
    <w:rsid w:val="005D7C5D"/>
    <w:rsid w:val="005E2775"/>
    <w:rsid w:val="005E6C84"/>
    <w:rsid w:val="005F507A"/>
    <w:rsid w:val="005F640E"/>
    <w:rsid w:val="00603833"/>
    <w:rsid w:val="00612996"/>
    <w:rsid w:val="00615175"/>
    <w:rsid w:val="00616376"/>
    <w:rsid w:val="00617897"/>
    <w:rsid w:val="0062453F"/>
    <w:rsid w:val="00630757"/>
    <w:rsid w:val="006331EE"/>
    <w:rsid w:val="00640410"/>
    <w:rsid w:val="00641B51"/>
    <w:rsid w:val="00642FF0"/>
    <w:rsid w:val="00643E1E"/>
    <w:rsid w:val="00656A49"/>
    <w:rsid w:val="00664444"/>
    <w:rsid w:val="00664D38"/>
    <w:rsid w:val="0066661E"/>
    <w:rsid w:val="00674EB9"/>
    <w:rsid w:val="00686DDE"/>
    <w:rsid w:val="00687B48"/>
    <w:rsid w:val="006A0C99"/>
    <w:rsid w:val="006A22D6"/>
    <w:rsid w:val="006A4E33"/>
    <w:rsid w:val="006A79D6"/>
    <w:rsid w:val="006B2E8E"/>
    <w:rsid w:val="006B3217"/>
    <w:rsid w:val="006B50A7"/>
    <w:rsid w:val="006C165C"/>
    <w:rsid w:val="006C325F"/>
    <w:rsid w:val="006C44E2"/>
    <w:rsid w:val="006C5AAA"/>
    <w:rsid w:val="006C6457"/>
    <w:rsid w:val="006D72CC"/>
    <w:rsid w:val="006E0CC7"/>
    <w:rsid w:val="006E2887"/>
    <w:rsid w:val="006E5F3D"/>
    <w:rsid w:val="006E6215"/>
    <w:rsid w:val="006F5DD9"/>
    <w:rsid w:val="00704874"/>
    <w:rsid w:val="00706ABC"/>
    <w:rsid w:val="007076E4"/>
    <w:rsid w:val="007105BC"/>
    <w:rsid w:val="007154B7"/>
    <w:rsid w:val="007375EF"/>
    <w:rsid w:val="007403D9"/>
    <w:rsid w:val="0074348A"/>
    <w:rsid w:val="00743626"/>
    <w:rsid w:val="007459C9"/>
    <w:rsid w:val="00745C92"/>
    <w:rsid w:val="007520B9"/>
    <w:rsid w:val="00753568"/>
    <w:rsid w:val="007545E5"/>
    <w:rsid w:val="00765FB2"/>
    <w:rsid w:val="0076635D"/>
    <w:rsid w:val="007749F6"/>
    <w:rsid w:val="0078108E"/>
    <w:rsid w:val="00785227"/>
    <w:rsid w:val="007923A2"/>
    <w:rsid w:val="007B7F3F"/>
    <w:rsid w:val="007C03E0"/>
    <w:rsid w:val="007C19E3"/>
    <w:rsid w:val="007C22F1"/>
    <w:rsid w:val="007D052E"/>
    <w:rsid w:val="007D453E"/>
    <w:rsid w:val="007D5BA9"/>
    <w:rsid w:val="007D5EBD"/>
    <w:rsid w:val="007D7655"/>
    <w:rsid w:val="007E143C"/>
    <w:rsid w:val="007E3D58"/>
    <w:rsid w:val="007E4766"/>
    <w:rsid w:val="007E71DE"/>
    <w:rsid w:val="00807A8D"/>
    <w:rsid w:val="008147DE"/>
    <w:rsid w:val="00830A4A"/>
    <w:rsid w:val="008504DF"/>
    <w:rsid w:val="00854A3B"/>
    <w:rsid w:val="0085554A"/>
    <w:rsid w:val="008600D4"/>
    <w:rsid w:val="0086145B"/>
    <w:rsid w:val="0086497B"/>
    <w:rsid w:val="0086780D"/>
    <w:rsid w:val="008748FE"/>
    <w:rsid w:val="00877A8D"/>
    <w:rsid w:val="00880095"/>
    <w:rsid w:val="008813AF"/>
    <w:rsid w:val="00884A92"/>
    <w:rsid w:val="00884BFF"/>
    <w:rsid w:val="0089071F"/>
    <w:rsid w:val="008920F4"/>
    <w:rsid w:val="0089666B"/>
    <w:rsid w:val="0089748D"/>
    <w:rsid w:val="008A1769"/>
    <w:rsid w:val="008A2CD1"/>
    <w:rsid w:val="008A4852"/>
    <w:rsid w:val="008A694F"/>
    <w:rsid w:val="008B5165"/>
    <w:rsid w:val="008B65B5"/>
    <w:rsid w:val="008C57BA"/>
    <w:rsid w:val="008C703C"/>
    <w:rsid w:val="008D253B"/>
    <w:rsid w:val="00906C96"/>
    <w:rsid w:val="009130A1"/>
    <w:rsid w:val="00916CB8"/>
    <w:rsid w:val="00917AA1"/>
    <w:rsid w:val="00930829"/>
    <w:rsid w:val="0094324C"/>
    <w:rsid w:val="009442D8"/>
    <w:rsid w:val="00951653"/>
    <w:rsid w:val="0096031D"/>
    <w:rsid w:val="00963EF2"/>
    <w:rsid w:val="0096528B"/>
    <w:rsid w:val="00970D72"/>
    <w:rsid w:val="00976BED"/>
    <w:rsid w:val="00985028"/>
    <w:rsid w:val="00993BB8"/>
    <w:rsid w:val="009B3970"/>
    <w:rsid w:val="009C093D"/>
    <w:rsid w:val="009C0D5E"/>
    <w:rsid w:val="009C277A"/>
    <w:rsid w:val="009D0A21"/>
    <w:rsid w:val="009D5A4C"/>
    <w:rsid w:val="009D7491"/>
    <w:rsid w:val="009E038A"/>
    <w:rsid w:val="009E11DC"/>
    <w:rsid w:val="009E6236"/>
    <w:rsid w:val="009F222C"/>
    <w:rsid w:val="00A00425"/>
    <w:rsid w:val="00A0242E"/>
    <w:rsid w:val="00A05E95"/>
    <w:rsid w:val="00A079DA"/>
    <w:rsid w:val="00A113CC"/>
    <w:rsid w:val="00A138C6"/>
    <w:rsid w:val="00A140E4"/>
    <w:rsid w:val="00A1556F"/>
    <w:rsid w:val="00A219EA"/>
    <w:rsid w:val="00A22863"/>
    <w:rsid w:val="00A22BA8"/>
    <w:rsid w:val="00A25651"/>
    <w:rsid w:val="00A26CAB"/>
    <w:rsid w:val="00A40576"/>
    <w:rsid w:val="00A42D85"/>
    <w:rsid w:val="00A44262"/>
    <w:rsid w:val="00A45BA1"/>
    <w:rsid w:val="00A5058F"/>
    <w:rsid w:val="00A506D9"/>
    <w:rsid w:val="00A55C77"/>
    <w:rsid w:val="00A611A0"/>
    <w:rsid w:val="00A62517"/>
    <w:rsid w:val="00A64EFB"/>
    <w:rsid w:val="00A6670A"/>
    <w:rsid w:val="00A71B8C"/>
    <w:rsid w:val="00A72DE2"/>
    <w:rsid w:val="00A74663"/>
    <w:rsid w:val="00A8399A"/>
    <w:rsid w:val="00A845E7"/>
    <w:rsid w:val="00A9467A"/>
    <w:rsid w:val="00AA253D"/>
    <w:rsid w:val="00AA4BDE"/>
    <w:rsid w:val="00AA642D"/>
    <w:rsid w:val="00AA64DB"/>
    <w:rsid w:val="00AB3719"/>
    <w:rsid w:val="00AB4AE9"/>
    <w:rsid w:val="00AB5B95"/>
    <w:rsid w:val="00AD0091"/>
    <w:rsid w:val="00AE1F60"/>
    <w:rsid w:val="00AE29C9"/>
    <w:rsid w:val="00AF0E5F"/>
    <w:rsid w:val="00AF0F39"/>
    <w:rsid w:val="00AF4449"/>
    <w:rsid w:val="00B01D8C"/>
    <w:rsid w:val="00B04A07"/>
    <w:rsid w:val="00B156D1"/>
    <w:rsid w:val="00B17F44"/>
    <w:rsid w:val="00B23D11"/>
    <w:rsid w:val="00B24305"/>
    <w:rsid w:val="00B26450"/>
    <w:rsid w:val="00B31CBB"/>
    <w:rsid w:val="00B3537D"/>
    <w:rsid w:val="00B3605B"/>
    <w:rsid w:val="00B36184"/>
    <w:rsid w:val="00B36576"/>
    <w:rsid w:val="00B51763"/>
    <w:rsid w:val="00B566D3"/>
    <w:rsid w:val="00B577BE"/>
    <w:rsid w:val="00B63D12"/>
    <w:rsid w:val="00B6573F"/>
    <w:rsid w:val="00B706BD"/>
    <w:rsid w:val="00B7243D"/>
    <w:rsid w:val="00B74B04"/>
    <w:rsid w:val="00B810F2"/>
    <w:rsid w:val="00B91130"/>
    <w:rsid w:val="00BA3AD3"/>
    <w:rsid w:val="00BA6B99"/>
    <w:rsid w:val="00BB02BF"/>
    <w:rsid w:val="00BB0562"/>
    <w:rsid w:val="00BB0BB0"/>
    <w:rsid w:val="00BB109C"/>
    <w:rsid w:val="00BC543E"/>
    <w:rsid w:val="00BC5DE3"/>
    <w:rsid w:val="00BC7BA0"/>
    <w:rsid w:val="00BD2482"/>
    <w:rsid w:val="00BD41D2"/>
    <w:rsid w:val="00BE11BD"/>
    <w:rsid w:val="00C0017F"/>
    <w:rsid w:val="00C04586"/>
    <w:rsid w:val="00C0696D"/>
    <w:rsid w:val="00C10F59"/>
    <w:rsid w:val="00C23DBD"/>
    <w:rsid w:val="00C248F0"/>
    <w:rsid w:val="00C24C9F"/>
    <w:rsid w:val="00C25B4B"/>
    <w:rsid w:val="00C32C0E"/>
    <w:rsid w:val="00C461A3"/>
    <w:rsid w:val="00C471F0"/>
    <w:rsid w:val="00C5075E"/>
    <w:rsid w:val="00C51B8B"/>
    <w:rsid w:val="00C539D9"/>
    <w:rsid w:val="00C54A37"/>
    <w:rsid w:val="00C63DEB"/>
    <w:rsid w:val="00C64867"/>
    <w:rsid w:val="00C73710"/>
    <w:rsid w:val="00C772AE"/>
    <w:rsid w:val="00C821B2"/>
    <w:rsid w:val="00C87619"/>
    <w:rsid w:val="00C90B89"/>
    <w:rsid w:val="00CA24DD"/>
    <w:rsid w:val="00CA27CB"/>
    <w:rsid w:val="00CA6D24"/>
    <w:rsid w:val="00CA70D2"/>
    <w:rsid w:val="00CB3260"/>
    <w:rsid w:val="00CB3BEC"/>
    <w:rsid w:val="00CB7DCC"/>
    <w:rsid w:val="00CC12A0"/>
    <w:rsid w:val="00CC2F10"/>
    <w:rsid w:val="00CC3A71"/>
    <w:rsid w:val="00CC4E44"/>
    <w:rsid w:val="00CC61B4"/>
    <w:rsid w:val="00CE0F9F"/>
    <w:rsid w:val="00CE444E"/>
    <w:rsid w:val="00CE5CB9"/>
    <w:rsid w:val="00CE7ABF"/>
    <w:rsid w:val="00CF5826"/>
    <w:rsid w:val="00D01C3B"/>
    <w:rsid w:val="00D07F7B"/>
    <w:rsid w:val="00D114CC"/>
    <w:rsid w:val="00D119EF"/>
    <w:rsid w:val="00D125BA"/>
    <w:rsid w:val="00D15B34"/>
    <w:rsid w:val="00D17139"/>
    <w:rsid w:val="00D2057E"/>
    <w:rsid w:val="00D358DD"/>
    <w:rsid w:val="00D36418"/>
    <w:rsid w:val="00D4051C"/>
    <w:rsid w:val="00D45B2C"/>
    <w:rsid w:val="00D46B60"/>
    <w:rsid w:val="00D47BF6"/>
    <w:rsid w:val="00D5269C"/>
    <w:rsid w:val="00D53812"/>
    <w:rsid w:val="00D53E42"/>
    <w:rsid w:val="00D564A1"/>
    <w:rsid w:val="00D56BC1"/>
    <w:rsid w:val="00D578B7"/>
    <w:rsid w:val="00D608F4"/>
    <w:rsid w:val="00D65710"/>
    <w:rsid w:val="00D678DC"/>
    <w:rsid w:val="00D76089"/>
    <w:rsid w:val="00D85C00"/>
    <w:rsid w:val="00D90637"/>
    <w:rsid w:val="00D90985"/>
    <w:rsid w:val="00DA5FBA"/>
    <w:rsid w:val="00DC18E7"/>
    <w:rsid w:val="00DC5261"/>
    <w:rsid w:val="00DD0992"/>
    <w:rsid w:val="00DD1002"/>
    <w:rsid w:val="00DE05A4"/>
    <w:rsid w:val="00DE0D89"/>
    <w:rsid w:val="00DE4803"/>
    <w:rsid w:val="00DE528B"/>
    <w:rsid w:val="00DF5E4D"/>
    <w:rsid w:val="00DF6353"/>
    <w:rsid w:val="00E0166C"/>
    <w:rsid w:val="00E03274"/>
    <w:rsid w:val="00E06DB0"/>
    <w:rsid w:val="00E0761A"/>
    <w:rsid w:val="00E12831"/>
    <w:rsid w:val="00E167D8"/>
    <w:rsid w:val="00E21A84"/>
    <w:rsid w:val="00E229E6"/>
    <w:rsid w:val="00E260D4"/>
    <w:rsid w:val="00E276AD"/>
    <w:rsid w:val="00E306CA"/>
    <w:rsid w:val="00E32063"/>
    <w:rsid w:val="00E35950"/>
    <w:rsid w:val="00E36D31"/>
    <w:rsid w:val="00E41AA7"/>
    <w:rsid w:val="00E46AE3"/>
    <w:rsid w:val="00E51228"/>
    <w:rsid w:val="00E51656"/>
    <w:rsid w:val="00E574CC"/>
    <w:rsid w:val="00E641F6"/>
    <w:rsid w:val="00E66320"/>
    <w:rsid w:val="00E725D1"/>
    <w:rsid w:val="00E75AB4"/>
    <w:rsid w:val="00E80761"/>
    <w:rsid w:val="00E82A22"/>
    <w:rsid w:val="00E833CC"/>
    <w:rsid w:val="00E863F9"/>
    <w:rsid w:val="00E87554"/>
    <w:rsid w:val="00E9138E"/>
    <w:rsid w:val="00E91916"/>
    <w:rsid w:val="00E92AE8"/>
    <w:rsid w:val="00E9640F"/>
    <w:rsid w:val="00EA0252"/>
    <w:rsid w:val="00EA400C"/>
    <w:rsid w:val="00EA5246"/>
    <w:rsid w:val="00EB6FAC"/>
    <w:rsid w:val="00EC12D3"/>
    <w:rsid w:val="00EC2CC7"/>
    <w:rsid w:val="00EC3F54"/>
    <w:rsid w:val="00ED245D"/>
    <w:rsid w:val="00ED4C47"/>
    <w:rsid w:val="00ED57B1"/>
    <w:rsid w:val="00EE393C"/>
    <w:rsid w:val="00EF07DC"/>
    <w:rsid w:val="00F006D7"/>
    <w:rsid w:val="00F02993"/>
    <w:rsid w:val="00F052BE"/>
    <w:rsid w:val="00F134D4"/>
    <w:rsid w:val="00F23337"/>
    <w:rsid w:val="00F23A5A"/>
    <w:rsid w:val="00F24327"/>
    <w:rsid w:val="00F31C0B"/>
    <w:rsid w:val="00F324CF"/>
    <w:rsid w:val="00F4148F"/>
    <w:rsid w:val="00F420E2"/>
    <w:rsid w:val="00F422A9"/>
    <w:rsid w:val="00F440B3"/>
    <w:rsid w:val="00F44892"/>
    <w:rsid w:val="00F56345"/>
    <w:rsid w:val="00F571FC"/>
    <w:rsid w:val="00F62633"/>
    <w:rsid w:val="00F63567"/>
    <w:rsid w:val="00F7651B"/>
    <w:rsid w:val="00F914B2"/>
    <w:rsid w:val="00F95B0F"/>
    <w:rsid w:val="00FA08FB"/>
    <w:rsid w:val="00FA6B4F"/>
    <w:rsid w:val="00FA7CFF"/>
    <w:rsid w:val="00FB11DA"/>
    <w:rsid w:val="00FB2E1A"/>
    <w:rsid w:val="00FB6B29"/>
    <w:rsid w:val="00FC0348"/>
    <w:rsid w:val="00FC3BD5"/>
    <w:rsid w:val="00FC7D2D"/>
    <w:rsid w:val="00FD001D"/>
    <w:rsid w:val="00FD5C6B"/>
    <w:rsid w:val="00FD60DA"/>
    <w:rsid w:val="00FD793B"/>
    <w:rsid w:val="00FE085E"/>
    <w:rsid w:val="00FE138D"/>
    <w:rsid w:val="00FE2C5E"/>
    <w:rsid w:val="00FE67FF"/>
    <w:rsid w:val="00FF032B"/>
    <w:rsid w:val="00FF25EF"/>
    <w:rsid w:val="00FF4FD4"/>
    <w:rsid w:val="00FF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533E4"/>
  <w15:docId w15:val="{F80613BE-9506-43B2-A1FF-7119DF16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F4"/>
  </w:style>
  <w:style w:type="paragraph" w:styleId="Heading1">
    <w:name w:val="heading 1"/>
    <w:basedOn w:val="Normal"/>
    <w:next w:val="Normal"/>
    <w:link w:val="Heading1Char"/>
    <w:uiPriority w:val="9"/>
    <w:qFormat/>
    <w:rsid w:val="005D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A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8009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20429"/>
    <w:rPr>
      <w:rFonts w:ascii="Lucida Grande" w:hAnsi="Lucida Grande" w:cs="Lucida Grande"/>
      <w:sz w:val="18"/>
      <w:szCs w:val="18"/>
    </w:rPr>
  </w:style>
  <w:style w:type="character" w:customStyle="1" w:styleId="Heading1Char">
    <w:name w:val="Heading 1 Char"/>
    <w:basedOn w:val="DefaultParagraphFont"/>
    <w:link w:val="Heading1"/>
    <w:uiPriority w:val="9"/>
    <w:rsid w:val="005D4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A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A11"/>
    <w:rPr>
      <w:rFonts w:asciiTheme="majorHAnsi" w:eastAsiaTheme="majorEastAsia" w:hAnsiTheme="majorHAnsi" w:cstheme="majorBidi"/>
      <w:b/>
      <w:bCs/>
      <w:color w:val="4F81BD" w:themeColor="accent1"/>
    </w:rPr>
  </w:style>
  <w:style w:type="paragraph" w:styleId="ListParagraph">
    <w:name w:val="List Paragraph"/>
    <w:aliases w:val="Bullet List,FooterText,List with no spacing"/>
    <w:basedOn w:val="Normal"/>
    <w:link w:val="ListParagraphChar"/>
    <w:uiPriority w:val="34"/>
    <w:qFormat/>
    <w:rsid w:val="00D76089"/>
    <w:pPr>
      <w:ind w:left="720"/>
      <w:contextualSpacing/>
    </w:pPr>
  </w:style>
  <w:style w:type="paragraph" w:styleId="Header">
    <w:name w:val="header"/>
    <w:basedOn w:val="Normal"/>
    <w:link w:val="HeaderChar"/>
    <w:uiPriority w:val="99"/>
    <w:unhideWhenUsed/>
    <w:rsid w:val="00880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95"/>
  </w:style>
  <w:style w:type="paragraph" w:styleId="Footer">
    <w:name w:val="footer"/>
    <w:basedOn w:val="Normal"/>
    <w:link w:val="FooterChar"/>
    <w:uiPriority w:val="99"/>
    <w:unhideWhenUsed/>
    <w:rsid w:val="008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95"/>
  </w:style>
  <w:style w:type="character" w:customStyle="1" w:styleId="BalloonTextChar1">
    <w:name w:val="Balloon Text Char1"/>
    <w:basedOn w:val="DefaultParagraphFont"/>
    <w:link w:val="BalloonText"/>
    <w:uiPriority w:val="99"/>
    <w:semiHidden/>
    <w:rsid w:val="00880095"/>
    <w:rPr>
      <w:rFonts w:ascii="Tahoma" w:hAnsi="Tahoma" w:cs="Tahoma"/>
      <w:sz w:val="16"/>
      <w:szCs w:val="16"/>
    </w:rPr>
  </w:style>
  <w:style w:type="paragraph" w:styleId="FootnoteText">
    <w:name w:val="footnote text"/>
    <w:basedOn w:val="Normal"/>
    <w:link w:val="FootnoteTextChar"/>
    <w:uiPriority w:val="99"/>
    <w:unhideWhenUsed/>
    <w:rsid w:val="00D2057E"/>
    <w:pPr>
      <w:spacing w:after="0" w:line="240" w:lineRule="auto"/>
    </w:pPr>
    <w:rPr>
      <w:sz w:val="20"/>
      <w:szCs w:val="20"/>
    </w:rPr>
  </w:style>
  <w:style w:type="character" w:customStyle="1" w:styleId="FootnoteTextChar">
    <w:name w:val="Footnote Text Char"/>
    <w:basedOn w:val="DefaultParagraphFont"/>
    <w:link w:val="FootnoteText"/>
    <w:uiPriority w:val="99"/>
    <w:rsid w:val="00D2057E"/>
    <w:rPr>
      <w:sz w:val="20"/>
      <w:szCs w:val="20"/>
    </w:rPr>
  </w:style>
  <w:style w:type="character" w:styleId="FootnoteReference">
    <w:name w:val="footnote reference"/>
    <w:basedOn w:val="DefaultParagraphFont"/>
    <w:uiPriority w:val="99"/>
    <w:unhideWhenUsed/>
    <w:rsid w:val="00D2057E"/>
    <w:rPr>
      <w:vertAlign w:val="superscript"/>
    </w:rPr>
  </w:style>
  <w:style w:type="character" w:styleId="CommentReference">
    <w:name w:val="annotation reference"/>
    <w:basedOn w:val="DefaultParagraphFont"/>
    <w:uiPriority w:val="99"/>
    <w:semiHidden/>
    <w:unhideWhenUsed/>
    <w:rsid w:val="00630757"/>
    <w:rPr>
      <w:sz w:val="16"/>
      <w:szCs w:val="16"/>
    </w:rPr>
  </w:style>
  <w:style w:type="paragraph" w:styleId="CommentText">
    <w:name w:val="annotation text"/>
    <w:basedOn w:val="Normal"/>
    <w:link w:val="CommentTextChar"/>
    <w:uiPriority w:val="99"/>
    <w:semiHidden/>
    <w:unhideWhenUsed/>
    <w:rsid w:val="00630757"/>
    <w:pPr>
      <w:spacing w:line="240" w:lineRule="auto"/>
    </w:pPr>
    <w:rPr>
      <w:sz w:val="20"/>
      <w:szCs w:val="20"/>
    </w:rPr>
  </w:style>
  <w:style w:type="character" w:customStyle="1" w:styleId="CommentTextChar">
    <w:name w:val="Comment Text Char"/>
    <w:basedOn w:val="DefaultParagraphFont"/>
    <w:link w:val="CommentText"/>
    <w:uiPriority w:val="99"/>
    <w:semiHidden/>
    <w:rsid w:val="00630757"/>
    <w:rPr>
      <w:sz w:val="20"/>
      <w:szCs w:val="20"/>
    </w:rPr>
  </w:style>
  <w:style w:type="paragraph" w:styleId="CommentSubject">
    <w:name w:val="annotation subject"/>
    <w:basedOn w:val="CommentText"/>
    <w:next w:val="CommentText"/>
    <w:link w:val="CommentSubjectChar"/>
    <w:uiPriority w:val="99"/>
    <w:semiHidden/>
    <w:unhideWhenUsed/>
    <w:rsid w:val="00630757"/>
    <w:rPr>
      <w:b/>
      <w:bCs/>
    </w:rPr>
  </w:style>
  <w:style w:type="character" w:customStyle="1" w:styleId="CommentSubjectChar">
    <w:name w:val="Comment Subject Char"/>
    <w:basedOn w:val="CommentTextChar"/>
    <w:link w:val="CommentSubject"/>
    <w:uiPriority w:val="99"/>
    <w:semiHidden/>
    <w:rsid w:val="00630757"/>
    <w:rPr>
      <w:b/>
      <w:bCs/>
      <w:sz w:val="20"/>
      <w:szCs w:val="20"/>
    </w:rPr>
  </w:style>
  <w:style w:type="paragraph" w:customStyle="1" w:styleId="NoSpacing1">
    <w:name w:val="No Spacing1"/>
    <w:basedOn w:val="Normal"/>
    <w:uiPriority w:val="1"/>
    <w:qFormat/>
    <w:rsid w:val="00A140E4"/>
    <w:pPr>
      <w:spacing w:after="0" w:line="240" w:lineRule="auto"/>
    </w:pPr>
    <w:rPr>
      <w:rFonts w:ascii="Calibri" w:eastAsia="Calibri" w:hAnsi="Calibri" w:cs="Times New Roman"/>
      <w:lang w:bidi="en-US"/>
    </w:rPr>
  </w:style>
  <w:style w:type="paragraph" w:customStyle="1" w:styleId="Default">
    <w:name w:val="Default"/>
    <w:rsid w:val="00CC61B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9442D8"/>
    <w:pPr>
      <w:spacing w:after="0" w:line="240" w:lineRule="auto"/>
    </w:pPr>
    <w:rPr>
      <w:rFonts w:eastAsiaTheme="minorHAnsi"/>
    </w:rPr>
  </w:style>
  <w:style w:type="paragraph" w:styleId="NormalWeb">
    <w:name w:val="Normal (Web)"/>
    <w:basedOn w:val="Normal"/>
    <w:uiPriority w:val="99"/>
    <w:semiHidden/>
    <w:unhideWhenUsed/>
    <w:rsid w:val="00EB6F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554260"/>
    <w:rPr>
      <w:rFonts w:ascii="Arial" w:hAnsi="Arial" w:cs="Times New Roman"/>
      <w:color w:val="0000FF"/>
      <w:u w:val="single"/>
    </w:rPr>
  </w:style>
  <w:style w:type="character" w:customStyle="1" w:styleId="A1">
    <w:name w:val="A1"/>
    <w:uiPriority w:val="99"/>
    <w:rsid w:val="00554260"/>
    <w:rPr>
      <w:rFonts w:cs="Giovanni Book"/>
      <w:color w:val="808284"/>
      <w:sz w:val="52"/>
      <w:szCs w:val="52"/>
    </w:rPr>
  </w:style>
  <w:style w:type="paragraph" w:styleId="EndnoteText">
    <w:name w:val="endnote text"/>
    <w:basedOn w:val="Normal"/>
    <w:link w:val="EndnoteTextChar"/>
    <w:uiPriority w:val="99"/>
    <w:unhideWhenUsed/>
    <w:rsid w:val="00554260"/>
    <w:pPr>
      <w:spacing w:after="0"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rsid w:val="00554260"/>
    <w:rPr>
      <w:rFonts w:eastAsia="Times New Roman" w:cs="Times New Roman"/>
      <w:sz w:val="24"/>
      <w:szCs w:val="24"/>
    </w:rPr>
  </w:style>
  <w:style w:type="character" w:styleId="EndnoteReference">
    <w:name w:val="endnote reference"/>
    <w:basedOn w:val="DefaultParagraphFont"/>
    <w:uiPriority w:val="99"/>
    <w:unhideWhenUsed/>
    <w:rsid w:val="00554260"/>
    <w:rPr>
      <w:vertAlign w:val="superscript"/>
    </w:rPr>
  </w:style>
  <w:style w:type="character" w:customStyle="1" w:styleId="NoSpacingChar">
    <w:name w:val="No Spacing Char"/>
    <w:basedOn w:val="DefaultParagraphFont"/>
    <w:link w:val="NoSpacing"/>
    <w:uiPriority w:val="1"/>
    <w:rsid w:val="008A2CD1"/>
    <w:rPr>
      <w:rFonts w:eastAsiaTheme="minorHAnsi"/>
    </w:rPr>
  </w:style>
  <w:style w:type="table" w:styleId="TableGrid">
    <w:name w:val="Table Grid"/>
    <w:basedOn w:val="TableNormal"/>
    <w:uiPriority w:val="59"/>
    <w:rsid w:val="00C0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with no spacing Char"/>
    <w:basedOn w:val="DefaultParagraphFont"/>
    <w:link w:val="ListParagraph"/>
    <w:uiPriority w:val="34"/>
    <w:rsid w:val="003257F1"/>
  </w:style>
  <w:style w:type="table" w:customStyle="1" w:styleId="TableGrid1">
    <w:name w:val="Table Grid1"/>
    <w:basedOn w:val="TableNormal"/>
    <w:next w:val="TableGrid"/>
    <w:uiPriority w:val="39"/>
    <w:rsid w:val="003257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__Normal"/>
    <w:basedOn w:val="Normal"/>
    <w:qFormat/>
    <w:rsid w:val="007E3D58"/>
    <w:pPr>
      <w:spacing w:after="0" w:line="240" w:lineRule="auto"/>
    </w:pPr>
    <w:rPr>
      <w:rFonts w:ascii="Arial" w:eastAsiaTheme="minorHAnsi" w:hAnsi="Arial"/>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193">
      <w:bodyDiv w:val="1"/>
      <w:marLeft w:val="0"/>
      <w:marRight w:val="0"/>
      <w:marTop w:val="0"/>
      <w:marBottom w:val="0"/>
      <w:divBdr>
        <w:top w:val="none" w:sz="0" w:space="0" w:color="auto"/>
        <w:left w:val="none" w:sz="0" w:space="0" w:color="auto"/>
        <w:bottom w:val="none" w:sz="0" w:space="0" w:color="auto"/>
        <w:right w:val="none" w:sz="0" w:space="0" w:color="auto"/>
      </w:divBdr>
    </w:div>
    <w:div w:id="82994981">
      <w:bodyDiv w:val="1"/>
      <w:marLeft w:val="0"/>
      <w:marRight w:val="0"/>
      <w:marTop w:val="0"/>
      <w:marBottom w:val="0"/>
      <w:divBdr>
        <w:top w:val="none" w:sz="0" w:space="0" w:color="auto"/>
        <w:left w:val="none" w:sz="0" w:space="0" w:color="auto"/>
        <w:bottom w:val="none" w:sz="0" w:space="0" w:color="auto"/>
        <w:right w:val="none" w:sz="0" w:space="0" w:color="auto"/>
      </w:divBdr>
    </w:div>
    <w:div w:id="85465099">
      <w:bodyDiv w:val="1"/>
      <w:marLeft w:val="0"/>
      <w:marRight w:val="0"/>
      <w:marTop w:val="0"/>
      <w:marBottom w:val="0"/>
      <w:divBdr>
        <w:top w:val="none" w:sz="0" w:space="0" w:color="auto"/>
        <w:left w:val="none" w:sz="0" w:space="0" w:color="auto"/>
        <w:bottom w:val="none" w:sz="0" w:space="0" w:color="auto"/>
        <w:right w:val="none" w:sz="0" w:space="0" w:color="auto"/>
      </w:divBdr>
    </w:div>
    <w:div w:id="111481620">
      <w:bodyDiv w:val="1"/>
      <w:marLeft w:val="0"/>
      <w:marRight w:val="0"/>
      <w:marTop w:val="0"/>
      <w:marBottom w:val="0"/>
      <w:divBdr>
        <w:top w:val="none" w:sz="0" w:space="0" w:color="auto"/>
        <w:left w:val="none" w:sz="0" w:space="0" w:color="auto"/>
        <w:bottom w:val="none" w:sz="0" w:space="0" w:color="auto"/>
        <w:right w:val="none" w:sz="0" w:space="0" w:color="auto"/>
      </w:divBdr>
      <w:divsChild>
        <w:div w:id="108669286">
          <w:marLeft w:val="1354"/>
          <w:marRight w:val="0"/>
          <w:marTop w:val="0"/>
          <w:marBottom w:val="0"/>
          <w:divBdr>
            <w:top w:val="none" w:sz="0" w:space="0" w:color="auto"/>
            <w:left w:val="none" w:sz="0" w:space="0" w:color="auto"/>
            <w:bottom w:val="none" w:sz="0" w:space="0" w:color="auto"/>
            <w:right w:val="none" w:sz="0" w:space="0" w:color="auto"/>
          </w:divBdr>
        </w:div>
        <w:div w:id="689842312">
          <w:marLeft w:val="1354"/>
          <w:marRight w:val="0"/>
          <w:marTop w:val="0"/>
          <w:marBottom w:val="0"/>
          <w:divBdr>
            <w:top w:val="none" w:sz="0" w:space="0" w:color="auto"/>
            <w:left w:val="none" w:sz="0" w:space="0" w:color="auto"/>
            <w:bottom w:val="none" w:sz="0" w:space="0" w:color="auto"/>
            <w:right w:val="none" w:sz="0" w:space="0" w:color="auto"/>
          </w:divBdr>
        </w:div>
      </w:divsChild>
    </w:div>
    <w:div w:id="290019400">
      <w:bodyDiv w:val="1"/>
      <w:marLeft w:val="0"/>
      <w:marRight w:val="0"/>
      <w:marTop w:val="0"/>
      <w:marBottom w:val="0"/>
      <w:divBdr>
        <w:top w:val="none" w:sz="0" w:space="0" w:color="auto"/>
        <w:left w:val="none" w:sz="0" w:space="0" w:color="auto"/>
        <w:bottom w:val="none" w:sz="0" w:space="0" w:color="auto"/>
        <w:right w:val="none" w:sz="0" w:space="0" w:color="auto"/>
      </w:divBdr>
      <w:divsChild>
        <w:div w:id="339233457">
          <w:marLeft w:val="0"/>
          <w:marRight w:val="0"/>
          <w:marTop w:val="0"/>
          <w:marBottom w:val="0"/>
          <w:divBdr>
            <w:top w:val="none" w:sz="0" w:space="0" w:color="auto"/>
            <w:left w:val="none" w:sz="0" w:space="0" w:color="auto"/>
            <w:bottom w:val="none" w:sz="0" w:space="0" w:color="auto"/>
            <w:right w:val="none" w:sz="0" w:space="0" w:color="auto"/>
          </w:divBdr>
          <w:divsChild>
            <w:div w:id="226036562">
              <w:marLeft w:val="0"/>
              <w:marRight w:val="0"/>
              <w:marTop w:val="0"/>
              <w:marBottom w:val="0"/>
              <w:divBdr>
                <w:top w:val="none" w:sz="0" w:space="0" w:color="auto"/>
                <w:left w:val="none" w:sz="0" w:space="0" w:color="auto"/>
                <w:bottom w:val="none" w:sz="0" w:space="0" w:color="auto"/>
                <w:right w:val="none" w:sz="0" w:space="0" w:color="auto"/>
              </w:divBdr>
              <w:divsChild>
                <w:div w:id="66079713">
                  <w:marLeft w:val="0"/>
                  <w:marRight w:val="0"/>
                  <w:marTop w:val="0"/>
                  <w:marBottom w:val="0"/>
                  <w:divBdr>
                    <w:top w:val="none" w:sz="0" w:space="0" w:color="auto"/>
                    <w:left w:val="none" w:sz="0" w:space="0" w:color="auto"/>
                    <w:bottom w:val="none" w:sz="0" w:space="0" w:color="auto"/>
                    <w:right w:val="none" w:sz="0" w:space="0" w:color="auto"/>
                  </w:divBdr>
                </w:div>
              </w:divsChild>
            </w:div>
            <w:div w:id="1195457873">
              <w:marLeft w:val="0"/>
              <w:marRight w:val="0"/>
              <w:marTop w:val="0"/>
              <w:marBottom w:val="0"/>
              <w:divBdr>
                <w:top w:val="none" w:sz="0" w:space="0" w:color="auto"/>
                <w:left w:val="none" w:sz="0" w:space="0" w:color="auto"/>
                <w:bottom w:val="none" w:sz="0" w:space="0" w:color="auto"/>
                <w:right w:val="none" w:sz="0" w:space="0" w:color="auto"/>
              </w:divBdr>
              <w:divsChild>
                <w:div w:id="1596982741">
                  <w:marLeft w:val="0"/>
                  <w:marRight w:val="0"/>
                  <w:marTop w:val="0"/>
                  <w:marBottom w:val="0"/>
                  <w:divBdr>
                    <w:top w:val="none" w:sz="0" w:space="0" w:color="auto"/>
                    <w:left w:val="none" w:sz="0" w:space="0" w:color="auto"/>
                    <w:bottom w:val="none" w:sz="0" w:space="0" w:color="auto"/>
                    <w:right w:val="none" w:sz="0" w:space="0" w:color="auto"/>
                  </w:divBdr>
                </w:div>
              </w:divsChild>
            </w:div>
            <w:div w:id="1243173613">
              <w:marLeft w:val="0"/>
              <w:marRight w:val="0"/>
              <w:marTop w:val="0"/>
              <w:marBottom w:val="0"/>
              <w:divBdr>
                <w:top w:val="none" w:sz="0" w:space="0" w:color="auto"/>
                <w:left w:val="none" w:sz="0" w:space="0" w:color="auto"/>
                <w:bottom w:val="none" w:sz="0" w:space="0" w:color="auto"/>
                <w:right w:val="none" w:sz="0" w:space="0" w:color="auto"/>
              </w:divBdr>
              <w:divsChild>
                <w:div w:id="1932470910">
                  <w:marLeft w:val="0"/>
                  <w:marRight w:val="0"/>
                  <w:marTop w:val="0"/>
                  <w:marBottom w:val="0"/>
                  <w:divBdr>
                    <w:top w:val="none" w:sz="0" w:space="0" w:color="auto"/>
                    <w:left w:val="none" w:sz="0" w:space="0" w:color="auto"/>
                    <w:bottom w:val="none" w:sz="0" w:space="0" w:color="auto"/>
                    <w:right w:val="none" w:sz="0" w:space="0" w:color="auto"/>
                  </w:divBdr>
                </w:div>
              </w:divsChild>
            </w:div>
            <w:div w:id="1781531231">
              <w:marLeft w:val="0"/>
              <w:marRight w:val="0"/>
              <w:marTop w:val="0"/>
              <w:marBottom w:val="0"/>
              <w:divBdr>
                <w:top w:val="none" w:sz="0" w:space="0" w:color="auto"/>
                <w:left w:val="none" w:sz="0" w:space="0" w:color="auto"/>
                <w:bottom w:val="none" w:sz="0" w:space="0" w:color="auto"/>
                <w:right w:val="none" w:sz="0" w:space="0" w:color="auto"/>
              </w:divBdr>
              <w:divsChild>
                <w:div w:id="1998877136">
                  <w:marLeft w:val="0"/>
                  <w:marRight w:val="0"/>
                  <w:marTop w:val="0"/>
                  <w:marBottom w:val="0"/>
                  <w:divBdr>
                    <w:top w:val="none" w:sz="0" w:space="0" w:color="auto"/>
                    <w:left w:val="none" w:sz="0" w:space="0" w:color="auto"/>
                    <w:bottom w:val="none" w:sz="0" w:space="0" w:color="auto"/>
                    <w:right w:val="none" w:sz="0" w:space="0" w:color="auto"/>
                  </w:divBdr>
                </w:div>
                <w:div w:id="1156649558">
                  <w:marLeft w:val="0"/>
                  <w:marRight w:val="0"/>
                  <w:marTop w:val="0"/>
                  <w:marBottom w:val="0"/>
                  <w:divBdr>
                    <w:top w:val="none" w:sz="0" w:space="0" w:color="auto"/>
                    <w:left w:val="none" w:sz="0" w:space="0" w:color="auto"/>
                    <w:bottom w:val="none" w:sz="0" w:space="0" w:color="auto"/>
                    <w:right w:val="none" w:sz="0" w:space="0" w:color="auto"/>
                  </w:divBdr>
                </w:div>
              </w:divsChild>
            </w:div>
            <w:div w:id="75252686">
              <w:marLeft w:val="0"/>
              <w:marRight w:val="0"/>
              <w:marTop w:val="0"/>
              <w:marBottom w:val="0"/>
              <w:divBdr>
                <w:top w:val="none" w:sz="0" w:space="0" w:color="auto"/>
                <w:left w:val="none" w:sz="0" w:space="0" w:color="auto"/>
                <w:bottom w:val="none" w:sz="0" w:space="0" w:color="auto"/>
                <w:right w:val="none" w:sz="0" w:space="0" w:color="auto"/>
              </w:divBdr>
              <w:divsChild>
                <w:div w:id="69086351">
                  <w:marLeft w:val="0"/>
                  <w:marRight w:val="0"/>
                  <w:marTop w:val="0"/>
                  <w:marBottom w:val="0"/>
                  <w:divBdr>
                    <w:top w:val="none" w:sz="0" w:space="0" w:color="auto"/>
                    <w:left w:val="none" w:sz="0" w:space="0" w:color="auto"/>
                    <w:bottom w:val="none" w:sz="0" w:space="0" w:color="auto"/>
                    <w:right w:val="none" w:sz="0" w:space="0" w:color="auto"/>
                  </w:divBdr>
                </w:div>
              </w:divsChild>
            </w:div>
            <w:div w:id="1047409976">
              <w:marLeft w:val="0"/>
              <w:marRight w:val="0"/>
              <w:marTop w:val="0"/>
              <w:marBottom w:val="0"/>
              <w:divBdr>
                <w:top w:val="none" w:sz="0" w:space="0" w:color="auto"/>
                <w:left w:val="none" w:sz="0" w:space="0" w:color="auto"/>
                <w:bottom w:val="none" w:sz="0" w:space="0" w:color="auto"/>
                <w:right w:val="none" w:sz="0" w:space="0" w:color="auto"/>
              </w:divBdr>
              <w:divsChild>
                <w:div w:id="12980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50885">
      <w:bodyDiv w:val="1"/>
      <w:marLeft w:val="0"/>
      <w:marRight w:val="0"/>
      <w:marTop w:val="0"/>
      <w:marBottom w:val="0"/>
      <w:divBdr>
        <w:top w:val="none" w:sz="0" w:space="0" w:color="auto"/>
        <w:left w:val="none" w:sz="0" w:space="0" w:color="auto"/>
        <w:bottom w:val="none" w:sz="0" w:space="0" w:color="auto"/>
        <w:right w:val="none" w:sz="0" w:space="0" w:color="auto"/>
      </w:divBdr>
      <w:divsChild>
        <w:div w:id="205873044">
          <w:marLeft w:val="1354"/>
          <w:marRight w:val="0"/>
          <w:marTop w:val="0"/>
          <w:marBottom w:val="0"/>
          <w:divBdr>
            <w:top w:val="none" w:sz="0" w:space="0" w:color="auto"/>
            <w:left w:val="none" w:sz="0" w:space="0" w:color="auto"/>
            <w:bottom w:val="none" w:sz="0" w:space="0" w:color="auto"/>
            <w:right w:val="none" w:sz="0" w:space="0" w:color="auto"/>
          </w:divBdr>
        </w:div>
        <w:div w:id="1728727437">
          <w:marLeft w:val="1354"/>
          <w:marRight w:val="0"/>
          <w:marTop w:val="0"/>
          <w:marBottom w:val="0"/>
          <w:divBdr>
            <w:top w:val="none" w:sz="0" w:space="0" w:color="auto"/>
            <w:left w:val="none" w:sz="0" w:space="0" w:color="auto"/>
            <w:bottom w:val="none" w:sz="0" w:space="0" w:color="auto"/>
            <w:right w:val="none" w:sz="0" w:space="0" w:color="auto"/>
          </w:divBdr>
        </w:div>
        <w:div w:id="1785684996">
          <w:marLeft w:val="1354"/>
          <w:marRight w:val="0"/>
          <w:marTop w:val="0"/>
          <w:marBottom w:val="0"/>
          <w:divBdr>
            <w:top w:val="none" w:sz="0" w:space="0" w:color="auto"/>
            <w:left w:val="none" w:sz="0" w:space="0" w:color="auto"/>
            <w:bottom w:val="none" w:sz="0" w:space="0" w:color="auto"/>
            <w:right w:val="none" w:sz="0" w:space="0" w:color="auto"/>
          </w:divBdr>
        </w:div>
      </w:divsChild>
    </w:div>
    <w:div w:id="333260579">
      <w:bodyDiv w:val="1"/>
      <w:marLeft w:val="0"/>
      <w:marRight w:val="0"/>
      <w:marTop w:val="0"/>
      <w:marBottom w:val="0"/>
      <w:divBdr>
        <w:top w:val="none" w:sz="0" w:space="0" w:color="auto"/>
        <w:left w:val="none" w:sz="0" w:space="0" w:color="auto"/>
        <w:bottom w:val="none" w:sz="0" w:space="0" w:color="auto"/>
        <w:right w:val="none" w:sz="0" w:space="0" w:color="auto"/>
      </w:divBdr>
    </w:div>
    <w:div w:id="354044555">
      <w:bodyDiv w:val="1"/>
      <w:marLeft w:val="0"/>
      <w:marRight w:val="0"/>
      <w:marTop w:val="0"/>
      <w:marBottom w:val="0"/>
      <w:divBdr>
        <w:top w:val="none" w:sz="0" w:space="0" w:color="auto"/>
        <w:left w:val="none" w:sz="0" w:space="0" w:color="auto"/>
        <w:bottom w:val="none" w:sz="0" w:space="0" w:color="auto"/>
        <w:right w:val="none" w:sz="0" w:space="0" w:color="auto"/>
      </w:divBdr>
    </w:div>
    <w:div w:id="452093798">
      <w:bodyDiv w:val="1"/>
      <w:marLeft w:val="0"/>
      <w:marRight w:val="0"/>
      <w:marTop w:val="0"/>
      <w:marBottom w:val="0"/>
      <w:divBdr>
        <w:top w:val="none" w:sz="0" w:space="0" w:color="auto"/>
        <w:left w:val="none" w:sz="0" w:space="0" w:color="auto"/>
        <w:bottom w:val="none" w:sz="0" w:space="0" w:color="auto"/>
        <w:right w:val="none" w:sz="0" w:space="0" w:color="auto"/>
      </w:divBdr>
      <w:divsChild>
        <w:div w:id="1120294962">
          <w:marLeft w:val="446"/>
          <w:marRight w:val="0"/>
          <w:marTop w:val="0"/>
          <w:marBottom w:val="0"/>
          <w:divBdr>
            <w:top w:val="none" w:sz="0" w:space="0" w:color="auto"/>
            <w:left w:val="none" w:sz="0" w:space="0" w:color="auto"/>
            <w:bottom w:val="none" w:sz="0" w:space="0" w:color="auto"/>
            <w:right w:val="none" w:sz="0" w:space="0" w:color="auto"/>
          </w:divBdr>
        </w:div>
      </w:divsChild>
    </w:div>
    <w:div w:id="468476728">
      <w:bodyDiv w:val="1"/>
      <w:marLeft w:val="0"/>
      <w:marRight w:val="0"/>
      <w:marTop w:val="0"/>
      <w:marBottom w:val="0"/>
      <w:divBdr>
        <w:top w:val="none" w:sz="0" w:space="0" w:color="auto"/>
        <w:left w:val="none" w:sz="0" w:space="0" w:color="auto"/>
        <w:bottom w:val="none" w:sz="0" w:space="0" w:color="auto"/>
        <w:right w:val="none" w:sz="0" w:space="0" w:color="auto"/>
      </w:divBdr>
    </w:div>
    <w:div w:id="475881023">
      <w:bodyDiv w:val="1"/>
      <w:marLeft w:val="0"/>
      <w:marRight w:val="0"/>
      <w:marTop w:val="0"/>
      <w:marBottom w:val="0"/>
      <w:divBdr>
        <w:top w:val="none" w:sz="0" w:space="0" w:color="auto"/>
        <w:left w:val="none" w:sz="0" w:space="0" w:color="auto"/>
        <w:bottom w:val="none" w:sz="0" w:space="0" w:color="auto"/>
        <w:right w:val="none" w:sz="0" w:space="0" w:color="auto"/>
      </w:divBdr>
    </w:div>
    <w:div w:id="515002367">
      <w:bodyDiv w:val="1"/>
      <w:marLeft w:val="0"/>
      <w:marRight w:val="0"/>
      <w:marTop w:val="0"/>
      <w:marBottom w:val="0"/>
      <w:divBdr>
        <w:top w:val="none" w:sz="0" w:space="0" w:color="auto"/>
        <w:left w:val="none" w:sz="0" w:space="0" w:color="auto"/>
        <w:bottom w:val="none" w:sz="0" w:space="0" w:color="auto"/>
        <w:right w:val="none" w:sz="0" w:space="0" w:color="auto"/>
      </w:divBdr>
    </w:div>
    <w:div w:id="529220585">
      <w:bodyDiv w:val="1"/>
      <w:marLeft w:val="0"/>
      <w:marRight w:val="0"/>
      <w:marTop w:val="0"/>
      <w:marBottom w:val="0"/>
      <w:divBdr>
        <w:top w:val="none" w:sz="0" w:space="0" w:color="auto"/>
        <w:left w:val="none" w:sz="0" w:space="0" w:color="auto"/>
        <w:bottom w:val="none" w:sz="0" w:space="0" w:color="auto"/>
        <w:right w:val="none" w:sz="0" w:space="0" w:color="auto"/>
      </w:divBdr>
    </w:div>
    <w:div w:id="710030640">
      <w:bodyDiv w:val="1"/>
      <w:marLeft w:val="0"/>
      <w:marRight w:val="0"/>
      <w:marTop w:val="0"/>
      <w:marBottom w:val="0"/>
      <w:divBdr>
        <w:top w:val="none" w:sz="0" w:space="0" w:color="auto"/>
        <w:left w:val="none" w:sz="0" w:space="0" w:color="auto"/>
        <w:bottom w:val="none" w:sz="0" w:space="0" w:color="auto"/>
        <w:right w:val="none" w:sz="0" w:space="0" w:color="auto"/>
      </w:divBdr>
      <w:divsChild>
        <w:div w:id="21828307">
          <w:marLeft w:val="0"/>
          <w:marRight w:val="0"/>
          <w:marTop w:val="0"/>
          <w:marBottom w:val="0"/>
          <w:divBdr>
            <w:top w:val="none" w:sz="0" w:space="0" w:color="auto"/>
            <w:left w:val="none" w:sz="0" w:space="0" w:color="auto"/>
            <w:bottom w:val="none" w:sz="0" w:space="0" w:color="auto"/>
            <w:right w:val="none" w:sz="0" w:space="0" w:color="auto"/>
          </w:divBdr>
          <w:divsChild>
            <w:div w:id="1890266976">
              <w:marLeft w:val="0"/>
              <w:marRight w:val="0"/>
              <w:marTop w:val="0"/>
              <w:marBottom w:val="0"/>
              <w:divBdr>
                <w:top w:val="none" w:sz="0" w:space="0" w:color="auto"/>
                <w:left w:val="none" w:sz="0" w:space="0" w:color="auto"/>
                <w:bottom w:val="none" w:sz="0" w:space="0" w:color="auto"/>
                <w:right w:val="none" w:sz="0" w:space="0" w:color="auto"/>
              </w:divBdr>
              <w:divsChild>
                <w:div w:id="266038726">
                  <w:marLeft w:val="0"/>
                  <w:marRight w:val="0"/>
                  <w:marTop w:val="0"/>
                  <w:marBottom w:val="0"/>
                  <w:divBdr>
                    <w:top w:val="none" w:sz="0" w:space="0" w:color="auto"/>
                    <w:left w:val="none" w:sz="0" w:space="0" w:color="auto"/>
                    <w:bottom w:val="none" w:sz="0" w:space="0" w:color="auto"/>
                    <w:right w:val="none" w:sz="0" w:space="0" w:color="auto"/>
                  </w:divBdr>
                  <w:divsChild>
                    <w:div w:id="15994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84421">
      <w:bodyDiv w:val="1"/>
      <w:marLeft w:val="0"/>
      <w:marRight w:val="0"/>
      <w:marTop w:val="0"/>
      <w:marBottom w:val="0"/>
      <w:divBdr>
        <w:top w:val="none" w:sz="0" w:space="0" w:color="auto"/>
        <w:left w:val="none" w:sz="0" w:space="0" w:color="auto"/>
        <w:bottom w:val="none" w:sz="0" w:space="0" w:color="auto"/>
        <w:right w:val="none" w:sz="0" w:space="0" w:color="auto"/>
      </w:divBdr>
    </w:div>
    <w:div w:id="843008303">
      <w:bodyDiv w:val="1"/>
      <w:marLeft w:val="0"/>
      <w:marRight w:val="0"/>
      <w:marTop w:val="0"/>
      <w:marBottom w:val="0"/>
      <w:divBdr>
        <w:top w:val="none" w:sz="0" w:space="0" w:color="auto"/>
        <w:left w:val="none" w:sz="0" w:space="0" w:color="auto"/>
        <w:bottom w:val="none" w:sz="0" w:space="0" w:color="auto"/>
        <w:right w:val="none" w:sz="0" w:space="0" w:color="auto"/>
      </w:divBdr>
      <w:divsChild>
        <w:div w:id="150563282">
          <w:marLeft w:val="0"/>
          <w:marRight w:val="0"/>
          <w:marTop w:val="0"/>
          <w:marBottom w:val="0"/>
          <w:divBdr>
            <w:top w:val="none" w:sz="0" w:space="0" w:color="auto"/>
            <w:left w:val="none" w:sz="0" w:space="0" w:color="auto"/>
            <w:bottom w:val="none" w:sz="0" w:space="0" w:color="auto"/>
            <w:right w:val="none" w:sz="0" w:space="0" w:color="auto"/>
          </w:divBdr>
          <w:divsChild>
            <w:div w:id="1899851844">
              <w:marLeft w:val="0"/>
              <w:marRight w:val="0"/>
              <w:marTop w:val="0"/>
              <w:marBottom w:val="0"/>
              <w:divBdr>
                <w:top w:val="none" w:sz="0" w:space="0" w:color="auto"/>
                <w:left w:val="none" w:sz="0" w:space="0" w:color="auto"/>
                <w:bottom w:val="none" w:sz="0" w:space="0" w:color="auto"/>
                <w:right w:val="none" w:sz="0" w:space="0" w:color="auto"/>
              </w:divBdr>
              <w:divsChild>
                <w:div w:id="1731998890">
                  <w:marLeft w:val="0"/>
                  <w:marRight w:val="0"/>
                  <w:marTop w:val="0"/>
                  <w:marBottom w:val="0"/>
                  <w:divBdr>
                    <w:top w:val="none" w:sz="0" w:space="0" w:color="auto"/>
                    <w:left w:val="none" w:sz="0" w:space="0" w:color="auto"/>
                    <w:bottom w:val="none" w:sz="0" w:space="0" w:color="auto"/>
                    <w:right w:val="none" w:sz="0" w:space="0" w:color="auto"/>
                  </w:divBdr>
                  <w:divsChild>
                    <w:div w:id="9069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94682">
      <w:bodyDiv w:val="1"/>
      <w:marLeft w:val="0"/>
      <w:marRight w:val="0"/>
      <w:marTop w:val="0"/>
      <w:marBottom w:val="0"/>
      <w:divBdr>
        <w:top w:val="none" w:sz="0" w:space="0" w:color="auto"/>
        <w:left w:val="none" w:sz="0" w:space="0" w:color="auto"/>
        <w:bottom w:val="none" w:sz="0" w:space="0" w:color="auto"/>
        <w:right w:val="none" w:sz="0" w:space="0" w:color="auto"/>
      </w:divBdr>
    </w:div>
    <w:div w:id="925461350">
      <w:bodyDiv w:val="1"/>
      <w:marLeft w:val="0"/>
      <w:marRight w:val="0"/>
      <w:marTop w:val="0"/>
      <w:marBottom w:val="0"/>
      <w:divBdr>
        <w:top w:val="none" w:sz="0" w:space="0" w:color="auto"/>
        <w:left w:val="none" w:sz="0" w:space="0" w:color="auto"/>
        <w:bottom w:val="none" w:sz="0" w:space="0" w:color="auto"/>
        <w:right w:val="none" w:sz="0" w:space="0" w:color="auto"/>
      </w:divBdr>
    </w:div>
    <w:div w:id="947784664">
      <w:bodyDiv w:val="1"/>
      <w:marLeft w:val="0"/>
      <w:marRight w:val="0"/>
      <w:marTop w:val="0"/>
      <w:marBottom w:val="0"/>
      <w:divBdr>
        <w:top w:val="none" w:sz="0" w:space="0" w:color="auto"/>
        <w:left w:val="none" w:sz="0" w:space="0" w:color="auto"/>
        <w:bottom w:val="none" w:sz="0" w:space="0" w:color="auto"/>
        <w:right w:val="none" w:sz="0" w:space="0" w:color="auto"/>
      </w:divBdr>
      <w:divsChild>
        <w:div w:id="385688873">
          <w:marLeft w:val="0"/>
          <w:marRight w:val="0"/>
          <w:marTop w:val="0"/>
          <w:marBottom w:val="0"/>
          <w:divBdr>
            <w:top w:val="none" w:sz="0" w:space="0" w:color="auto"/>
            <w:left w:val="none" w:sz="0" w:space="0" w:color="auto"/>
            <w:bottom w:val="none" w:sz="0" w:space="0" w:color="auto"/>
            <w:right w:val="none" w:sz="0" w:space="0" w:color="auto"/>
          </w:divBdr>
          <w:divsChild>
            <w:div w:id="1076973364">
              <w:marLeft w:val="0"/>
              <w:marRight w:val="0"/>
              <w:marTop w:val="0"/>
              <w:marBottom w:val="0"/>
              <w:divBdr>
                <w:top w:val="none" w:sz="0" w:space="0" w:color="auto"/>
                <w:left w:val="none" w:sz="0" w:space="0" w:color="auto"/>
                <w:bottom w:val="none" w:sz="0" w:space="0" w:color="auto"/>
                <w:right w:val="none" w:sz="0" w:space="0" w:color="auto"/>
              </w:divBdr>
              <w:divsChild>
                <w:div w:id="1215889863">
                  <w:marLeft w:val="0"/>
                  <w:marRight w:val="0"/>
                  <w:marTop w:val="0"/>
                  <w:marBottom w:val="0"/>
                  <w:divBdr>
                    <w:top w:val="none" w:sz="0" w:space="0" w:color="auto"/>
                    <w:left w:val="none" w:sz="0" w:space="0" w:color="auto"/>
                    <w:bottom w:val="none" w:sz="0" w:space="0" w:color="auto"/>
                    <w:right w:val="none" w:sz="0" w:space="0" w:color="auto"/>
                  </w:divBdr>
                  <w:divsChild>
                    <w:div w:id="20075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39417">
      <w:bodyDiv w:val="1"/>
      <w:marLeft w:val="0"/>
      <w:marRight w:val="0"/>
      <w:marTop w:val="0"/>
      <w:marBottom w:val="0"/>
      <w:divBdr>
        <w:top w:val="none" w:sz="0" w:space="0" w:color="auto"/>
        <w:left w:val="none" w:sz="0" w:space="0" w:color="auto"/>
        <w:bottom w:val="none" w:sz="0" w:space="0" w:color="auto"/>
        <w:right w:val="none" w:sz="0" w:space="0" w:color="auto"/>
      </w:divBdr>
    </w:div>
    <w:div w:id="1116145674">
      <w:bodyDiv w:val="1"/>
      <w:marLeft w:val="0"/>
      <w:marRight w:val="0"/>
      <w:marTop w:val="0"/>
      <w:marBottom w:val="0"/>
      <w:divBdr>
        <w:top w:val="none" w:sz="0" w:space="0" w:color="auto"/>
        <w:left w:val="none" w:sz="0" w:space="0" w:color="auto"/>
        <w:bottom w:val="none" w:sz="0" w:space="0" w:color="auto"/>
        <w:right w:val="none" w:sz="0" w:space="0" w:color="auto"/>
      </w:divBdr>
    </w:div>
    <w:div w:id="1156650115">
      <w:bodyDiv w:val="1"/>
      <w:marLeft w:val="0"/>
      <w:marRight w:val="0"/>
      <w:marTop w:val="0"/>
      <w:marBottom w:val="0"/>
      <w:divBdr>
        <w:top w:val="none" w:sz="0" w:space="0" w:color="auto"/>
        <w:left w:val="none" w:sz="0" w:space="0" w:color="auto"/>
        <w:bottom w:val="none" w:sz="0" w:space="0" w:color="auto"/>
        <w:right w:val="none" w:sz="0" w:space="0" w:color="auto"/>
      </w:divBdr>
    </w:div>
    <w:div w:id="1161431127">
      <w:bodyDiv w:val="1"/>
      <w:marLeft w:val="0"/>
      <w:marRight w:val="0"/>
      <w:marTop w:val="0"/>
      <w:marBottom w:val="0"/>
      <w:divBdr>
        <w:top w:val="none" w:sz="0" w:space="0" w:color="auto"/>
        <w:left w:val="none" w:sz="0" w:space="0" w:color="auto"/>
        <w:bottom w:val="none" w:sz="0" w:space="0" w:color="auto"/>
        <w:right w:val="none" w:sz="0" w:space="0" w:color="auto"/>
      </w:divBdr>
    </w:div>
    <w:div w:id="1204976699">
      <w:bodyDiv w:val="1"/>
      <w:marLeft w:val="0"/>
      <w:marRight w:val="0"/>
      <w:marTop w:val="0"/>
      <w:marBottom w:val="0"/>
      <w:divBdr>
        <w:top w:val="none" w:sz="0" w:space="0" w:color="auto"/>
        <w:left w:val="none" w:sz="0" w:space="0" w:color="auto"/>
        <w:bottom w:val="none" w:sz="0" w:space="0" w:color="auto"/>
        <w:right w:val="none" w:sz="0" w:space="0" w:color="auto"/>
      </w:divBdr>
    </w:div>
    <w:div w:id="1225918571">
      <w:bodyDiv w:val="1"/>
      <w:marLeft w:val="0"/>
      <w:marRight w:val="0"/>
      <w:marTop w:val="0"/>
      <w:marBottom w:val="0"/>
      <w:divBdr>
        <w:top w:val="none" w:sz="0" w:space="0" w:color="auto"/>
        <w:left w:val="none" w:sz="0" w:space="0" w:color="auto"/>
        <w:bottom w:val="none" w:sz="0" w:space="0" w:color="auto"/>
        <w:right w:val="none" w:sz="0" w:space="0" w:color="auto"/>
      </w:divBdr>
    </w:div>
    <w:div w:id="1255162056">
      <w:bodyDiv w:val="1"/>
      <w:marLeft w:val="0"/>
      <w:marRight w:val="0"/>
      <w:marTop w:val="0"/>
      <w:marBottom w:val="0"/>
      <w:divBdr>
        <w:top w:val="none" w:sz="0" w:space="0" w:color="auto"/>
        <w:left w:val="none" w:sz="0" w:space="0" w:color="auto"/>
        <w:bottom w:val="none" w:sz="0" w:space="0" w:color="auto"/>
        <w:right w:val="none" w:sz="0" w:space="0" w:color="auto"/>
      </w:divBdr>
    </w:div>
    <w:div w:id="1302342365">
      <w:bodyDiv w:val="1"/>
      <w:marLeft w:val="0"/>
      <w:marRight w:val="0"/>
      <w:marTop w:val="0"/>
      <w:marBottom w:val="0"/>
      <w:divBdr>
        <w:top w:val="none" w:sz="0" w:space="0" w:color="auto"/>
        <w:left w:val="none" w:sz="0" w:space="0" w:color="auto"/>
        <w:bottom w:val="none" w:sz="0" w:space="0" w:color="auto"/>
        <w:right w:val="none" w:sz="0" w:space="0" w:color="auto"/>
      </w:divBdr>
      <w:divsChild>
        <w:div w:id="92821736">
          <w:marLeft w:val="274"/>
          <w:marRight w:val="0"/>
          <w:marTop w:val="0"/>
          <w:marBottom w:val="0"/>
          <w:divBdr>
            <w:top w:val="none" w:sz="0" w:space="0" w:color="auto"/>
            <w:left w:val="none" w:sz="0" w:space="0" w:color="auto"/>
            <w:bottom w:val="none" w:sz="0" w:space="0" w:color="auto"/>
            <w:right w:val="none" w:sz="0" w:space="0" w:color="auto"/>
          </w:divBdr>
        </w:div>
        <w:div w:id="254241496">
          <w:marLeft w:val="274"/>
          <w:marRight w:val="0"/>
          <w:marTop w:val="0"/>
          <w:marBottom w:val="0"/>
          <w:divBdr>
            <w:top w:val="none" w:sz="0" w:space="0" w:color="auto"/>
            <w:left w:val="none" w:sz="0" w:space="0" w:color="auto"/>
            <w:bottom w:val="none" w:sz="0" w:space="0" w:color="auto"/>
            <w:right w:val="none" w:sz="0" w:space="0" w:color="auto"/>
          </w:divBdr>
        </w:div>
        <w:div w:id="317001885">
          <w:marLeft w:val="274"/>
          <w:marRight w:val="0"/>
          <w:marTop w:val="0"/>
          <w:marBottom w:val="0"/>
          <w:divBdr>
            <w:top w:val="none" w:sz="0" w:space="0" w:color="auto"/>
            <w:left w:val="none" w:sz="0" w:space="0" w:color="auto"/>
            <w:bottom w:val="none" w:sz="0" w:space="0" w:color="auto"/>
            <w:right w:val="none" w:sz="0" w:space="0" w:color="auto"/>
          </w:divBdr>
        </w:div>
        <w:div w:id="337119368">
          <w:marLeft w:val="274"/>
          <w:marRight w:val="0"/>
          <w:marTop w:val="0"/>
          <w:marBottom w:val="0"/>
          <w:divBdr>
            <w:top w:val="none" w:sz="0" w:space="0" w:color="auto"/>
            <w:left w:val="none" w:sz="0" w:space="0" w:color="auto"/>
            <w:bottom w:val="none" w:sz="0" w:space="0" w:color="auto"/>
            <w:right w:val="none" w:sz="0" w:space="0" w:color="auto"/>
          </w:divBdr>
        </w:div>
        <w:div w:id="365642105">
          <w:marLeft w:val="274"/>
          <w:marRight w:val="0"/>
          <w:marTop w:val="0"/>
          <w:marBottom w:val="0"/>
          <w:divBdr>
            <w:top w:val="none" w:sz="0" w:space="0" w:color="auto"/>
            <w:left w:val="none" w:sz="0" w:space="0" w:color="auto"/>
            <w:bottom w:val="none" w:sz="0" w:space="0" w:color="auto"/>
            <w:right w:val="none" w:sz="0" w:space="0" w:color="auto"/>
          </w:divBdr>
        </w:div>
        <w:div w:id="404227799">
          <w:marLeft w:val="274"/>
          <w:marRight w:val="0"/>
          <w:marTop w:val="0"/>
          <w:marBottom w:val="0"/>
          <w:divBdr>
            <w:top w:val="none" w:sz="0" w:space="0" w:color="auto"/>
            <w:left w:val="none" w:sz="0" w:space="0" w:color="auto"/>
            <w:bottom w:val="none" w:sz="0" w:space="0" w:color="auto"/>
            <w:right w:val="none" w:sz="0" w:space="0" w:color="auto"/>
          </w:divBdr>
        </w:div>
        <w:div w:id="421024384">
          <w:marLeft w:val="274"/>
          <w:marRight w:val="0"/>
          <w:marTop w:val="0"/>
          <w:marBottom w:val="0"/>
          <w:divBdr>
            <w:top w:val="none" w:sz="0" w:space="0" w:color="auto"/>
            <w:left w:val="none" w:sz="0" w:space="0" w:color="auto"/>
            <w:bottom w:val="none" w:sz="0" w:space="0" w:color="auto"/>
            <w:right w:val="none" w:sz="0" w:space="0" w:color="auto"/>
          </w:divBdr>
        </w:div>
        <w:div w:id="426653104">
          <w:marLeft w:val="274"/>
          <w:marRight w:val="0"/>
          <w:marTop w:val="0"/>
          <w:marBottom w:val="0"/>
          <w:divBdr>
            <w:top w:val="none" w:sz="0" w:space="0" w:color="auto"/>
            <w:left w:val="none" w:sz="0" w:space="0" w:color="auto"/>
            <w:bottom w:val="none" w:sz="0" w:space="0" w:color="auto"/>
            <w:right w:val="none" w:sz="0" w:space="0" w:color="auto"/>
          </w:divBdr>
        </w:div>
        <w:div w:id="719086448">
          <w:marLeft w:val="274"/>
          <w:marRight w:val="0"/>
          <w:marTop w:val="0"/>
          <w:marBottom w:val="0"/>
          <w:divBdr>
            <w:top w:val="none" w:sz="0" w:space="0" w:color="auto"/>
            <w:left w:val="none" w:sz="0" w:space="0" w:color="auto"/>
            <w:bottom w:val="none" w:sz="0" w:space="0" w:color="auto"/>
            <w:right w:val="none" w:sz="0" w:space="0" w:color="auto"/>
          </w:divBdr>
        </w:div>
        <w:div w:id="2007901185">
          <w:marLeft w:val="274"/>
          <w:marRight w:val="0"/>
          <w:marTop w:val="0"/>
          <w:marBottom w:val="0"/>
          <w:divBdr>
            <w:top w:val="none" w:sz="0" w:space="0" w:color="auto"/>
            <w:left w:val="none" w:sz="0" w:space="0" w:color="auto"/>
            <w:bottom w:val="none" w:sz="0" w:space="0" w:color="auto"/>
            <w:right w:val="none" w:sz="0" w:space="0" w:color="auto"/>
          </w:divBdr>
        </w:div>
      </w:divsChild>
    </w:div>
    <w:div w:id="1323583508">
      <w:bodyDiv w:val="1"/>
      <w:marLeft w:val="0"/>
      <w:marRight w:val="0"/>
      <w:marTop w:val="0"/>
      <w:marBottom w:val="0"/>
      <w:divBdr>
        <w:top w:val="none" w:sz="0" w:space="0" w:color="auto"/>
        <w:left w:val="none" w:sz="0" w:space="0" w:color="auto"/>
        <w:bottom w:val="none" w:sz="0" w:space="0" w:color="auto"/>
        <w:right w:val="none" w:sz="0" w:space="0" w:color="auto"/>
      </w:divBdr>
    </w:div>
    <w:div w:id="1411997171">
      <w:bodyDiv w:val="1"/>
      <w:marLeft w:val="0"/>
      <w:marRight w:val="0"/>
      <w:marTop w:val="0"/>
      <w:marBottom w:val="0"/>
      <w:divBdr>
        <w:top w:val="none" w:sz="0" w:space="0" w:color="auto"/>
        <w:left w:val="none" w:sz="0" w:space="0" w:color="auto"/>
        <w:bottom w:val="none" w:sz="0" w:space="0" w:color="auto"/>
        <w:right w:val="none" w:sz="0" w:space="0" w:color="auto"/>
      </w:divBdr>
    </w:div>
    <w:div w:id="1414083341">
      <w:bodyDiv w:val="1"/>
      <w:marLeft w:val="0"/>
      <w:marRight w:val="0"/>
      <w:marTop w:val="0"/>
      <w:marBottom w:val="0"/>
      <w:divBdr>
        <w:top w:val="none" w:sz="0" w:space="0" w:color="auto"/>
        <w:left w:val="none" w:sz="0" w:space="0" w:color="auto"/>
        <w:bottom w:val="none" w:sz="0" w:space="0" w:color="auto"/>
        <w:right w:val="none" w:sz="0" w:space="0" w:color="auto"/>
      </w:divBdr>
    </w:div>
    <w:div w:id="1414664707">
      <w:bodyDiv w:val="1"/>
      <w:marLeft w:val="0"/>
      <w:marRight w:val="0"/>
      <w:marTop w:val="0"/>
      <w:marBottom w:val="0"/>
      <w:divBdr>
        <w:top w:val="none" w:sz="0" w:space="0" w:color="auto"/>
        <w:left w:val="none" w:sz="0" w:space="0" w:color="auto"/>
        <w:bottom w:val="none" w:sz="0" w:space="0" w:color="auto"/>
        <w:right w:val="none" w:sz="0" w:space="0" w:color="auto"/>
      </w:divBdr>
    </w:div>
    <w:div w:id="1616449306">
      <w:bodyDiv w:val="1"/>
      <w:marLeft w:val="0"/>
      <w:marRight w:val="0"/>
      <w:marTop w:val="0"/>
      <w:marBottom w:val="0"/>
      <w:divBdr>
        <w:top w:val="none" w:sz="0" w:space="0" w:color="auto"/>
        <w:left w:val="none" w:sz="0" w:space="0" w:color="auto"/>
        <w:bottom w:val="none" w:sz="0" w:space="0" w:color="auto"/>
        <w:right w:val="none" w:sz="0" w:space="0" w:color="auto"/>
      </w:divBdr>
    </w:div>
    <w:div w:id="1836875012">
      <w:bodyDiv w:val="1"/>
      <w:marLeft w:val="0"/>
      <w:marRight w:val="0"/>
      <w:marTop w:val="0"/>
      <w:marBottom w:val="0"/>
      <w:divBdr>
        <w:top w:val="none" w:sz="0" w:space="0" w:color="auto"/>
        <w:left w:val="none" w:sz="0" w:space="0" w:color="auto"/>
        <w:bottom w:val="none" w:sz="0" w:space="0" w:color="auto"/>
        <w:right w:val="none" w:sz="0" w:space="0" w:color="auto"/>
      </w:divBdr>
      <w:divsChild>
        <w:div w:id="484902153">
          <w:marLeft w:val="446"/>
          <w:marRight w:val="0"/>
          <w:marTop w:val="0"/>
          <w:marBottom w:val="120"/>
          <w:divBdr>
            <w:top w:val="none" w:sz="0" w:space="0" w:color="auto"/>
            <w:left w:val="none" w:sz="0" w:space="0" w:color="auto"/>
            <w:bottom w:val="none" w:sz="0" w:space="0" w:color="auto"/>
            <w:right w:val="none" w:sz="0" w:space="0" w:color="auto"/>
          </w:divBdr>
        </w:div>
        <w:div w:id="544878977">
          <w:marLeft w:val="446"/>
          <w:marRight w:val="0"/>
          <w:marTop w:val="0"/>
          <w:marBottom w:val="120"/>
          <w:divBdr>
            <w:top w:val="none" w:sz="0" w:space="0" w:color="auto"/>
            <w:left w:val="none" w:sz="0" w:space="0" w:color="auto"/>
            <w:bottom w:val="none" w:sz="0" w:space="0" w:color="auto"/>
            <w:right w:val="none" w:sz="0" w:space="0" w:color="auto"/>
          </w:divBdr>
        </w:div>
        <w:div w:id="641157129">
          <w:marLeft w:val="1080"/>
          <w:marRight w:val="0"/>
          <w:marTop w:val="0"/>
          <w:marBottom w:val="120"/>
          <w:divBdr>
            <w:top w:val="none" w:sz="0" w:space="0" w:color="auto"/>
            <w:left w:val="none" w:sz="0" w:space="0" w:color="auto"/>
            <w:bottom w:val="none" w:sz="0" w:space="0" w:color="auto"/>
            <w:right w:val="none" w:sz="0" w:space="0" w:color="auto"/>
          </w:divBdr>
        </w:div>
        <w:div w:id="650914730">
          <w:marLeft w:val="1080"/>
          <w:marRight w:val="0"/>
          <w:marTop w:val="0"/>
          <w:marBottom w:val="120"/>
          <w:divBdr>
            <w:top w:val="none" w:sz="0" w:space="0" w:color="auto"/>
            <w:left w:val="none" w:sz="0" w:space="0" w:color="auto"/>
            <w:bottom w:val="none" w:sz="0" w:space="0" w:color="auto"/>
            <w:right w:val="none" w:sz="0" w:space="0" w:color="auto"/>
          </w:divBdr>
        </w:div>
        <w:div w:id="761877908">
          <w:marLeft w:val="1080"/>
          <w:marRight w:val="0"/>
          <w:marTop w:val="0"/>
          <w:marBottom w:val="120"/>
          <w:divBdr>
            <w:top w:val="none" w:sz="0" w:space="0" w:color="auto"/>
            <w:left w:val="none" w:sz="0" w:space="0" w:color="auto"/>
            <w:bottom w:val="none" w:sz="0" w:space="0" w:color="auto"/>
            <w:right w:val="none" w:sz="0" w:space="0" w:color="auto"/>
          </w:divBdr>
        </w:div>
        <w:div w:id="869729226">
          <w:marLeft w:val="446"/>
          <w:marRight w:val="0"/>
          <w:marTop w:val="0"/>
          <w:marBottom w:val="120"/>
          <w:divBdr>
            <w:top w:val="none" w:sz="0" w:space="0" w:color="auto"/>
            <w:left w:val="none" w:sz="0" w:space="0" w:color="auto"/>
            <w:bottom w:val="none" w:sz="0" w:space="0" w:color="auto"/>
            <w:right w:val="none" w:sz="0" w:space="0" w:color="auto"/>
          </w:divBdr>
        </w:div>
        <w:div w:id="1108355840">
          <w:marLeft w:val="446"/>
          <w:marRight w:val="0"/>
          <w:marTop w:val="0"/>
          <w:marBottom w:val="120"/>
          <w:divBdr>
            <w:top w:val="none" w:sz="0" w:space="0" w:color="auto"/>
            <w:left w:val="none" w:sz="0" w:space="0" w:color="auto"/>
            <w:bottom w:val="none" w:sz="0" w:space="0" w:color="auto"/>
            <w:right w:val="none" w:sz="0" w:space="0" w:color="auto"/>
          </w:divBdr>
        </w:div>
        <w:div w:id="1364788651">
          <w:marLeft w:val="1080"/>
          <w:marRight w:val="0"/>
          <w:marTop w:val="0"/>
          <w:marBottom w:val="120"/>
          <w:divBdr>
            <w:top w:val="none" w:sz="0" w:space="0" w:color="auto"/>
            <w:left w:val="none" w:sz="0" w:space="0" w:color="auto"/>
            <w:bottom w:val="none" w:sz="0" w:space="0" w:color="auto"/>
            <w:right w:val="none" w:sz="0" w:space="0" w:color="auto"/>
          </w:divBdr>
        </w:div>
        <w:div w:id="1768037859">
          <w:marLeft w:val="446"/>
          <w:marRight w:val="0"/>
          <w:marTop w:val="0"/>
          <w:marBottom w:val="120"/>
          <w:divBdr>
            <w:top w:val="none" w:sz="0" w:space="0" w:color="auto"/>
            <w:left w:val="none" w:sz="0" w:space="0" w:color="auto"/>
            <w:bottom w:val="none" w:sz="0" w:space="0" w:color="auto"/>
            <w:right w:val="none" w:sz="0" w:space="0" w:color="auto"/>
          </w:divBdr>
        </w:div>
        <w:div w:id="1983269695">
          <w:marLeft w:val="446"/>
          <w:marRight w:val="0"/>
          <w:marTop w:val="0"/>
          <w:marBottom w:val="120"/>
          <w:divBdr>
            <w:top w:val="none" w:sz="0" w:space="0" w:color="auto"/>
            <w:left w:val="none" w:sz="0" w:space="0" w:color="auto"/>
            <w:bottom w:val="none" w:sz="0" w:space="0" w:color="auto"/>
            <w:right w:val="none" w:sz="0" w:space="0" w:color="auto"/>
          </w:divBdr>
        </w:div>
        <w:div w:id="2094810607">
          <w:marLeft w:val="1080"/>
          <w:marRight w:val="0"/>
          <w:marTop w:val="0"/>
          <w:marBottom w:val="120"/>
          <w:divBdr>
            <w:top w:val="none" w:sz="0" w:space="0" w:color="auto"/>
            <w:left w:val="none" w:sz="0" w:space="0" w:color="auto"/>
            <w:bottom w:val="none" w:sz="0" w:space="0" w:color="auto"/>
            <w:right w:val="none" w:sz="0" w:space="0" w:color="auto"/>
          </w:divBdr>
        </w:div>
      </w:divsChild>
    </w:div>
    <w:div w:id="1857763665">
      <w:bodyDiv w:val="1"/>
      <w:marLeft w:val="0"/>
      <w:marRight w:val="0"/>
      <w:marTop w:val="0"/>
      <w:marBottom w:val="0"/>
      <w:divBdr>
        <w:top w:val="none" w:sz="0" w:space="0" w:color="auto"/>
        <w:left w:val="none" w:sz="0" w:space="0" w:color="auto"/>
        <w:bottom w:val="none" w:sz="0" w:space="0" w:color="auto"/>
        <w:right w:val="none" w:sz="0" w:space="0" w:color="auto"/>
      </w:divBdr>
    </w:div>
    <w:div w:id="1900362007">
      <w:bodyDiv w:val="1"/>
      <w:marLeft w:val="0"/>
      <w:marRight w:val="0"/>
      <w:marTop w:val="0"/>
      <w:marBottom w:val="0"/>
      <w:divBdr>
        <w:top w:val="none" w:sz="0" w:space="0" w:color="auto"/>
        <w:left w:val="none" w:sz="0" w:space="0" w:color="auto"/>
        <w:bottom w:val="none" w:sz="0" w:space="0" w:color="auto"/>
        <w:right w:val="none" w:sz="0" w:space="0" w:color="auto"/>
      </w:divBdr>
      <w:divsChild>
        <w:div w:id="1572156753">
          <w:marLeft w:val="-225"/>
          <w:marRight w:val="-225"/>
          <w:marTop w:val="0"/>
          <w:marBottom w:val="0"/>
          <w:divBdr>
            <w:top w:val="none" w:sz="0" w:space="0" w:color="auto"/>
            <w:left w:val="none" w:sz="0" w:space="0" w:color="auto"/>
            <w:bottom w:val="none" w:sz="0" w:space="0" w:color="auto"/>
            <w:right w:val="none" w:sz="0" w:space="0" w:color="auto"/>
          </w:divBdr>
          <w:divsChild>
            <w:div w:id="1293362681">
              <w:marLeft w:val="0"/>
              <w:marRight w:val="0"/>
              <w:marTop w:val="0"/>
              <w:marBottom w:val="0"/>
              <w:divBdr>
                <w:top w:val="none" w:sz="0" w:space="0" w:color="auto"/>
                <w:left w:val="none" w:sz="0" w:space="0" w:color="auto"/>
                <w:bottom w:val="none" w:sz="0" w:space="0" w:color="auto"/>
                <w:right w:val="none" w:sz="0" w:space="0" w:color="auto"/>
              </w:divBdr>
              <w:divsChild>
                <w:div w:id="465126810">
                  <w:marLeft w:val="0"/>
                  <w:marRight w:val="0"/>
                  <w:marTop w:val="0"/>
                  <w:marBottom w:val="0"/>
                  <w:divBdr>
                    <w:top w:val="none" w:sz="0" w:space="0" w:color="auto"/>
                    <w:left w:val="none" w:sz="0" w:space="0" w:color="auto"/>
                    <w:bottom w:val="none" w:sz="0" w:space="0" w:color="auto"/>
                    <w:right w:val="none" w:sz="0" w:space="0" w:color="auto"/>
                  </w:divBdr>
                  <w:divsChild>
                    <w:div w:id="1610354379">
                      <w:marLeft w:val="0"/>
                      <w:marRight w:val="0"/>
                      <w:marTop w:val="0"/>
                      <w:marBottom w:val="0"/>
                      <w:divBdr>
                        <w:top w:val="none" w:sz="0" w:space="0" w:color="auto"/>
                        <w:left w:val="none" w:sz="0" w:space="0" w:color="auto"/>
                        <w:bottom w:val="none" w:sz="0" w:space="0" w:color="auto"/>
                        <w:right w:val="none" w:sz="0" w:space="0" w:color="auto"/>
                      </w:divBdr>
                      <w:divsChild>
                        <w:div w:id="1511680043">
                          <w:marLeft w:val="0"/>
                          <w:marRight w:val="0"/>
                          <w:marTop w:val="0"/>
                          <w:marBottom w:val="0"/>
                          <w:divBdr>
                            <w:top w:val="none" w:sz="0" w:space="0" w:color="auto"/>
                            <w:left w:val="none" w:sz="0" w:space="0" w:color="auto"/>
                            <w:bottom w:val="none" w:sz="0" w:space="0" w:color="auto"/>
                            <w:right w:val="none" w:sz="0" w:space="0" w:color="auto"/>
                          </w:divBdr>
                          <w:divsChild>
                            <w:div w:id="10798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92709">
              <w:marLeft w:val="0"/>
              <w:marRight w:val="0"/>
              <w:marTop w:val="0"/>
              <w:marBottom w:val="0"/>
              <w:divBdr>
                <w:top w:val="none" w:sz="0" w:space="0" w:color="auto"/>
                <w:left w:val="none" w:sz="0" w:space="0" w:color="auto"/>
                <w:bottom w:val="none" w:sz="0" w:space="0" w:color="auto"/>
                <w:right w:val="none" w:sz="0" w:space="0" w:color="auto"/>
              </w:divBdr>
              <w:divsChild>
                <w:div w:id="1748768232">
                  <w:marLeft w:val="0"/>
                  <w:marRight w:val="0"/>
                  <w:marTop w:val="0"/>
                  <w:marBottom w:val="0"/>
                  <w:divBdr>
                    <w:top w:val="none" w:sz="0" w:space="0" w:color="auto"/>
                    <w:left w:val="none" w:sz="0" w:space="0" w:color="auto"/>
                    <w:bottom w:val="none" w:sz="0" w:space="0" w:color="auto"/>
                    <w:right w:val="none" w:sz="0" w:space="0" w:color="auto"/>
                  </w:divBdr>
                  <w:divsChild>
                    <w:div w:id="615671804">
                      <w:marLeft w:val="0"/>
                      <w:marRight w:val="0"/>
                      <w:marTop w:val="0"/>
                      <w:marBottom w:val="0"/>
                      <w:divBdr>
                        <w:top w:val="none" w:sz="0" w:space="0" w:color="auto"/>
                        <w:left w:val="none" w:sz="0" w:space="0" w:color="auto"/>
                        <w:bottom w:val="none" w:sz="0" w:space="0" w:color="auto"/>
                        <w:right w:val="none" w:sz="0" w:space="0" w:color="auto"/>
                      </w:divBdr>
                      <w:divsChild>
                        <w:div w:id="309477848">
                          <w:marLeft w:val="0"/>
                          <w:marRight w:val="0"/>
                          <w:marTop w:val="0"/>
                          <w:marBottom w:val="525"/>
                          <w:divBdr>
                            <w:top w:val="none" w:sz="0" w:space="0" w:color="auto"/>
                            <w:left w:val="none" w:sz="0" w:space="0" w:color="auto"/>
                            <w:bottom w:val="none" w:sz="0" w:space="0" w:color="auto"/>
                            <w:right w:val="none" w:sz="0" w:space="0" w:color="auto"/>
                          </w:divBdr>
                          <w:divsChild>
                            <w:div w:id="17588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162651">
          <w:marLeft w:val="-225"/>
          <w:marRight w:val="-225"/>
          <w:marTop w:val="0"/>
          <w:marBottom w:val="0"/>
          <w:divBdr>
            <w:top w:val="none" w:sz="0" w:space="0" w:color="auto"/>
            <w:left w:val="none" w:sz="0" w:space="0" w:color="auto"/>
            <w:bottom w:val="none" w:sz="0" w:space="0" w:color="auto"/>
            <w:right w:val="none" w:sz="0" w:space="0" w:color="auto"/>
          </w:divBdr>
          <w:divsChild>
            <w:div w:id="1455903386">
              <w:marLeft w:val="0"/>
              <w:marRight w:val="0"/>
              <w:marTop w:val="0"/>
              <w:marBottom w:val="0"/>
              <w:divBdr>
                <w:top w:val="none" w:sz="0" w:space="0" w:color="auto"/>
                <w:left w:val="none" w:sz="0" w:space="0" w:color="auto"/>
                <w:bottom w:val="none" w:sz="0" w:space="0" w:color="auto"/>
                <w:right w:val="none" w:sz="0" w:space="0" w:color="auto"/>
              </w:divBdr>
              <w:divsChild>
                <w:div w:id="1674406041">
                  <w:marLeft w:val="0"/>
                  <w:marRight w:val="0"/>
                  <w:marTop w:val="0"/>
                  <w:marBottom w:val="0"/>
                  <w:divBdr>
                    <w:top w:val="none" w:sz="0" w:space="0" w:color="auto"/>
                    <w:left w:val="none" w:sz="0" w:space="0" w:color="auto"/>
                    <w:bottom w:val="none" w:sz="0" w:space="0" w:color="auto"/>
                    <w:right w:val="none" w:sz="0" w:space="0" w:color="auto"/>
                  </w:divBdr>
                  <w:divsChild>
                    <w:div w:id="2133397561">
                      <w:marLeft w:val="0"/>
                      <w:marRight w:val="0"/>
                      <w:marTop w:val="0"/>
                      <w:marBottom w:val="0"/>
                      <w:divBdr>
                        <w:top w:val="none" w:sz="0" w:space="0" w:color="auto"/>
                        <w:left w:val="none" w:sz="0" w:space="0" w:color="auto"/>
                        <w:bottom w:val="none" w:sz="0" w:space="0" w:color="auto"/>
                        <w:right w:val="none" w:sz="0" w:space="0" w:color="auto"/>
                      </w:divBdr>
                      <w:divsChild>
                        <w:div w:id="1057970856">
                          <w:marLeft w:val="0"/>
                          <w:marRight w:val="0"/>
                          <w:marTop w:val="0"/>
                          <w:marBottom w:val="0"/>
                          <w:divBdr>
                            <w:top w:val="none" w:sz="0" w:space="0" w:color="auto"/>
                            <w:left w:val="none" w:sz="0" w:space="0" w:color="auto"/>
                            <w:bottom w:val="none" w:sz="0" w:space="0" w:color="auto"/>
                            <w:right w:val="none" w:sz="0" w:space="0" w:color="auto"/>
                          </w:divBdr>
                          <w:divsChild>
                            <w:div w:id="13161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09080">
      <w:bodyDiv w:val="1"/>
      <w:marLeft w:val="0"/>
      <w:marRight w:val="0"/>
      <w:marTop w:val="0"/>
      <w:marBottom w:val="0"/>
      <w:divBdr>
        <w:top w:val="none" w:sz="0" w:space="0" w:color="auto"/>
        <w:left w:val="none" w:sz="0" w:space="0" w:color="auto"/>
        <w:bottom w:val="none" w:sz="0" w:space="0" w:color="auto"/>
        <w:right w:val="none" w:sz="0" w:space="0" w:color="auto"/>
      </w:divBdr>
    </w:div>
    <w:div w:id="1984848228">
      <w:bodyDiv w:val="1"/>
      <w:marLeft w:val="0"/>
      <w:marRight w:val="0"/>
      <w:marTop w:val="0"/>
      <w:marBottom w:val="0"/>
      <w:divBdr>
        <w:top w:val="none" w:sz="0" w:space="0" w:color="auto"/>
        <w:left w:val="none" w:sz="0" w:space="0" w:color="auto"/>
        <w:bottom w:val="none" w:sz="0" w:space="0" w:color="auto"/>
        <w:right w:val="none" w:sz="0" w:space="0" w:color="auto"/>
      </w:divBdr>
    </w:div>
    <w:div w:id="2004166095">
      <w:bodyDiv w:val="1"/>
      <w:marLeft w:val="0"/>
      <w:marRight w:val="0"/>
      <w:marTop w:val="0"/>
      <w:marBottom w:val="0"/>
      <w:divBdr>
        <w:top w:val="none" w:sz="0" w:space="0" w:color="auto"/>
        <w:left w:val="none" w:sz="0" w:space="0" w:color="auto"/>
        <w:bottom w:val="none" w:sz="0" w:space="0" w:color="auto"/>
        <w:right w:val="none" w:sz="0" w:space="0" w:color="auto"/>
      </w:divBdr>
      <w:divsChild>
        <w:div w:id="470294603">
          <w:marLeft w:val="0"/>
          <w:marRight w:val="0"/>
          <w:marTop w:val="0"/>
          <w:marBottom w:val="0"/>
          <w:divBdr>
            <w:top w:val="none" w:sz="0" w:space="0" w:color="auto"/>
            <w:left w:val="none" w:sz="0" w:space="0" w:color="auto"/>
            <w:bottom w:val="none" w:sz="0" w:space="0" w:color="auto"/>
            <w:right w:val="none" w:sz="0" w:space="0" w:color="auto"/>
          </w:divBdr>
          <w:divsChild>
            <w:div w:id="1530337843">
              <w:marLeft w:val="0"/>
              <w:marRight w:val="0"/>
              <w:marTop w:val="0"/>
              <w:marBottom w:val="0"/>
              <w:divBdr>
                <w:top w:val="none" w:sz="0" w:space="0" w:color="auto"/>
                <w:left w:val="none" w:sz="0" w:space="0" w:color="auto"/>
                <w:bottom w:val="none" w:sz="0" w:space="0" w:color="auto"/>
                <w:right w:val="none" w:sz="0" w:space="0" w:color="auto"/>
              </w:divBdr>
              <w:divsChild>
                <w:div w:id="209653083">
                  <w:marLeft w:val="0"/>
                  <w:marRight w:val="0"/>
                  <w:marTop w:val="0"/>
                  <w:marBottom w:val="0"/>
                  <w:divBdr>
                    <w:top w:val="none" w:sz="0" w:space="0" w:color="auto"/>
                    <w:left w:val="none" w:sz="0" w:space="0" w:color="auto"/>
                    <w:bottom w:val="none" w:sz="0" w:space="0" w:color="auto"/>
                    <w:right w:val="none" w:sz="0" w:space="0" w:color="auto"/>
                  </w:divBdr>
                  <w:divsChild>
                    <w:div w:id="17965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75561">
      <w:bodyDiv w:val="1"/>
      <w:marLeft w:val="0"/>
      <w:marRight w:val="0"/>
      <w:marTop w:val="0"/>
      <w:marBottom w:val="0"/>
      <w:divBdr>
        <w:top w:val="none" w:sz="0" w:space="0" w:color="auto"/>
        <w:left w:val="none" w:sz="0" w:space="0" w:color="auto"/>
        <w:bottom w:val="none" w:sz="0" w:space="0" w:color="auto"/>
        <w:right w:val="none" w:sz="0" w:space="0" w:color="auto"/>
      </w:divBdr>
    </w:div>
    <w:div w:id="2080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1/striving-to-increase-african-food-productiv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psnews.net/2012/12/the-industrialisation-of-africas-smallholder-agricul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76403-0D93-49BB-BFC2-0990DA77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Zetterli</dc:creator>
  <cp:keywords/>
  <dc:description/>
  <cp:lastModifiedBy>M Corps</cp:lastModifiedBy>
  <cp:revision>2</cp:revision>
  <cp:lastPrinted>2016-01-21T04:58:00Z</cp:lastPrinted>
  <dcterms:created xsi:type="dcterms:W3CDTF">2020-04-09T07:34:00Z</dcterms:created>
  <dcterms:modified xsi:type="dcterms:W3CDTF">2020-04-09T07:34:00Z</dcterms:modified>
</cp:coreProperties>
</file>